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ACC" w:rsidRPr="008C5789" w:rsidRDefault="007E7ACC" w:rsidP="007E7ACC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C5789"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:rsidR="007E7ACC" w:rsidRPr="008C5789" w:rsidRDefault="007E7ACC" w:rsidP="007E7ACC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C5789">
        <w:rPr>
          <w:rFonts w:ascii="Times New Roman" w:hAnsi="Times New Roman" w:cs="Times New Roman"/>
          <w:b/>
          <w:sz w:val="24"/>
          <w:szCs w:val="24"/>
        </w:rPr>
        <w:t xml:space="preserve">директор МБОУ « СОШ с.Турты-Хутор </w:t>
      </w:r>
    </w:p>
    <w:p w:rsidR="007E7ACC" w:rsidRPr="008C5789" w:rsidRDefault="007E7ACC" w:rsidP="007E7ACC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C5789">
        <w:rPr>
          <w:rFonts w:ascii="Times New Roman" w:hAnsi="Times New Roman" w:cs="Times New Roman"/>
          <w:b/>
          <w:sz w:val="24"/>
          <w:szCs w:val="24"/>
        </w:rPr>
        <w:t>им.Хатамаева А.Б.»</w:t>
      </w:r>
    </w:p>
    <w:p w:rsidR="007E7ACC" w:rsidRDefault="007E7ACC" w:rsidP="007E7ACC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C5789">
        <w:rPr>
          <w:rFonts w:ascii="Times New Roman" w:hAnsi="Times New Roman" w:cs="Times New Roman"/>
          <w:b/>
          <w:sz w:val="24"/>
          <w:szCs w:val="24"/>
        </w:rPr>
        <w:t>_________________Гайтукаев Х.Г.</w:t>
      </w:r>
    </w:p>
    <w:p w:rsidR="007E7ACC" w:rsidRPr="008C5789" w:rsidRDefault="007E7ACC" w:rsidP="007E7ACC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Приказ от___________2024 № _____</w:t>
      </w:r>
    </w:p>
    <w:p w:rsidR="007E7ACC" w:rsidRDefault="007E7ACC" w:rsidP="007E7A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7ACC" w:rsidRPr="007046FA" w:rsidRDefault="007E7ACC" w:rsidP="007E7A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ACC" w:rsidRPr="007046FA" w:rsidRDefault="007E7ACC" w:rsidP="007E7A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46FA">
        <w:rPr>
          <w:rFonts w:ascii="Times New Roman" w:hAnsi="Times New Roman" w:cs="Times New Roman"/>
          <w:b/>
          <w:sz w:val="24"/>
          <w:szCs w:val="24"/>
        </w:rPr>
        <w:t xml:space="preserve">Лист изменений </w:t>
      </w:r>
      <w:r>
        <w:rPr>
          <w:rFonts w:ascii="Times New Roman" w:hAnsi="Times New Roman" w:cs="Times New Roman"/>
          <w:b/>
          <w:sz w:val="24"/>
          <w:szCs w:val="24"/>
        </w:rPr>
        <w:t xml:space="preserve">№ 2 </w:t>
      </w:r>
      <w:r w:rsidRPr="007046FA">
        <w:rPr>
          <w:rFonts w:ascii="Times New Roman" w:hAnsi="Times New Roman" w:cs="Times New Roman"/>
          <w:b/>
          <w:sz w:val="24"/>
          <w:szCs w:val="24"/>
        </w:rPr>
        <w:t>в</w:t>
      </w:r>
      <w:r w:rsidRPr="007046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ООП С</w:t>
      </w:r>
      <w:r w:rsidRPr="007046FA">
        <w:rPr>
          <w:rFonts w:ascii="Times New Roman" w:eastAsia="Times New Roman" w:hAnsi="Times New Roman" w:cs="Times New Roman"/>
          <w:b/>
          <w:sz w:val="24"/>
          <w:szCs w:val="24"/>
        </w:rPr>
        <w:t>ОО</w:t>
      </w:r>
    </w:p>
    <w:p w:rsidR="007E7ACC" w:rsidRPr="007046FA" w:rsidRDefault="007E7ACC" w:rsidP="007E7A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046FA">
        <w:rPr>
          <w:rFonts w:ascii="Times New Roman" w:eastAsia="Times New Roman" w:hAnsi="Times New Roman" w:cs="Times New Roman"/>
          <w:b/>
          <w:sz w:val="24"/>
          <w:szCs w:val="24"/>
        </w:rPr>
        <w:t>в соответствии с ФГОС НОО и ФОП НОО</w:t>
      </w:r>
    </w:p>
    <w:p w:rsidR="007E7ACC" w:rsidRPr="007046FA" w:rsidRDefault="007E7ACC" w:rsidP="007E7ACC">
      <w:pPr>
        <w:pStyle w:val="a6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046FA">
        <w:rPr>
          <w:rFonts w:ascii="Times New Roman" w:eastAsia="Times New Roman" w:hAnsi="Times New Roman" w:cs="Times New Roman"/>
          <w:b/>
          <w:sz w:val="24"/>
          <w:szCs w:val="24"/>
        </w:rPr>
        <w:t>2024-2025 учебный год</w:t>
      </w:r>
    </w:p>
    <w:p w:rsidR="007E7ACC" w:rsidRDefault="007E7ACC" w:rsidP="007E7ACC">
      <w:pPr>
        <w:pStyle w:val="a6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</w:t>
      </w:r>
      <w:r w:rsidRPr="007046FA">
        <w:rPr>
          <w:rFonts w:ascii="Times New Roman" w:hAnsi="Times New Roman" w:cs="Times New Roman"/>
          <w:bCs/>
          <w:sz w:val="24"/>
          <w:szCs w:val="24"/>
        </w:rPr>
        <w:t>а основании:</w:t>
      </w:r>
    </w:p>
    <w:p w:rsidR="007E7ACC" w:rsidRDefault="007E7ACC" w:rsidP="007E7ACC">
      <w:pPr>
        <w:pStyle w:val="a6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0189C">
        <w:rPr>
          <w:rFonts w:ascii="Times New Roman" w:hAnsi="Times New Roman" w:cs="Times New Roman"/>
          <w:bCs/>
          <w:sz w:val="24"/>
          <w:szCs w:val="24"/>
        </w:rPr>
        <w:t>-Федерального государственного образовательного стандарта (</w:t>
      </w:r>
      <w:r w:rsidRPr="0080189C">
        <w:rPr>
          <w:bCs/>
          <w:bdr w:val="none" w:sz="0" w:space="0" w:color="auto" w:frame="1"/>
        </w:rPr>
        <w:t>п</w:t>
      </w:r>
      <w:r w:rsidRPr="0080189C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риказ Министерства просвещения Российской Федерации от 31.05.2021 № 286 «Об утверждении федерального государственного образовательного стандарта </w:t>
      </w:r>
      <w:r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среднего</w:t>
      </w:r>
      <w:r w:rsidRPr="0080189C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общего образования» (Зарегистрирован 05.07.2021 № 64100</w:t>
      </w:r>
      <w:r w:rsidRPr="0080189C">
        <w:rPr>
          <w:bCs/>
          <w:bdr w:val="none" w:sz="0" w:space="0" w:color="auto" w:frame="1"/>
        </w:rPr>
        <w:t>;</w:t>
      </w:r>
      <w:r w:rsidRPr="0080189C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7E7ACC" w:rsidRPr="0080189C" w:rsidRDefault="007E7ACC" w:rsidP="007E7ACC">
      <w:pPr>
        <w:pStyle w:val="a6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0189C">
        <w:rPr>
          <w:rFonts w:ascii="Times New Roman" w:hAnsi="Times New Roman" w:cs="Times New Roman"/>
          <w:bCs/>
          <w:sz w:val="24"/>
          <w:szCs w:val="24"/>
        </w:rPr>
        <w:t xml:space="preserve">-Федеральной образовательной программы </w:t>
      </w:r>
      <w:r>
        <w:rPr>
          <w:rFonts w:ascii="Times New Roman" w:hAnsi="Times New Roman" w:cs="Times New Roman"/>
          <w:bCs/>
          <w:sz w:val="24"/>
          <w:szCs w:val="24"/>
        </w:rPr>
        <w:t>среднего</w:t>
      </w:r>
      <w:r w:rsidRPr="0080189C">
        <w:rPr>
          <w:rFonts w:ascii="Times New Roman" w:hAnsi="Times New Roman" w:cs="Times New Roman"/>
          <w:bCs/>
          <w:sz w:val="24"/>
          <w:szCs w:val="24"/>
        </w:rPr>
        <w:t xml:space="preserve"> общего образования </w:t>
      </w:r>
      <w:r w:rsidRPr="0080189C">
        <w:rPr>
          <w:rFonts w:ascii="Inter" w:eastAsia="Times New Roman" w:hAnsi="Inter" w:cs="Times New Roman"/>
          <w:sz w:val="24"/>
          <w:szCs w:val="24"/>
        </w:rPr>
        <w:t>(приказ Министерства просвещения Российской Федерации от 18.05.2023 № 372 "Об утверждении федеральной образовательной программы начального общего образования" (Зарегистрирован 12.07.2023 № 74229)</w:t>
      </w:r>
      <w:r>
        <w:rPr>
          <w:rFonts w:ascii="Inter" w:eastAsia="Times New Roman" w:hAnsi="Inter" w:cs="Times New Roman"/>
          <w:sz w:val="24"/>
          <w:szCs w:val="24"/>
        </w:rPr>
        <w:t>;</w:t>
      </w:r>
    </w:p>
    <w:p w:rsidR="007E7ACC" w:rsidRPr="0080189C" w:rsidRDefault="007E7ACC" w:rsidP="007E7ACC">
      <w:pPr>
        <w:pStyle w:val="a6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0189C">
        <w:rPr>
          <w:rFonts w:ascii="Times New Roman" w:hAnsi="Times New Roman" w:cs="Times New Roman"/>
          <w:bCs/>
          <w:sz w:val="24"/>
          <w:szCs w:val="24"/>
        </w:rPr>
        <w:t xml:space="preserve">-Письма </w:t>
      </w:r>
      <w:hyperlink r:id="rId6" w:history="1">
        <w:r w:rsidRPr="0080189C">
          <w:rPr>
            <w:rStyle w:val="a7"/>
            <w:rFonts w:ascii="Times New Roman" w:hAnsi="Times New Roman" w:cs="Times New Roman"/>
            <w:bCs/>
            <w:sz w:val="24"/>
            <w:szCs w:val="24"/>
          </w:rPr>
          <w:t>Минпросвещения</w:t>
        </w:r>
      </w:hyperlink>
      <w:hyperlink r:id="rId7" w:history="1">
        <w:r w:rsidRPr="0080189C">
          <w:rPr>
            <w:rStyle w:val="a7"/>
            <w:rFonts w:ascii="Times New Roman" w:hAnsi="Times New Roman" w:cs="Times New Roman"/>
            <w:bCs/>
            <w:sz w:val="24"/>
            <w:szCs w:val="24"/>
          </w:rPr>
          <w:t xml:space="preserve"> «О направлении методических рекомендаций» от 13.01.2023 № 03-49</w:t>
        </w:r>
      </w:hyperlink>
      <w:r w:rsidRPr="0080189C">
        <w:rPr>
          <w:rFonts w:ascii="Times New Roman" w:hAnsi="Times New Roman" w:cs="Times New Roman"/>
          <w:bCs/>
        </w:rPr>
        <w:t>.</w:t>
      </w:r>
    </w:p>
    <w:p w:rsidR="007E7ACC" w:rsidRDefault="007E7ACC" w:rsidP="007E7AC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0189C">
        <w:rPr>
          <w:rFonts w:ascii="Times New Roman" w:hAnsi="Times New Roman" w:cs="Times New Roman"/>
          <w:sz w:val="24"/>
          <w:szCs w:val="24"/>
          <w:lang w:eastAsia="ru-RU"/>
        </w:rPr>
        <w:t>-Приказа МБОУ «СОШ С.Турты-Хутор им.Хатамаева А.Б.» от 01.12.2024 года</w:t>
      </w:r>
      <w:r w:rsidRPr="007046FA">
        <w:rPr>
          <w:rFonts w:ascii="Times New Roman" w:hAnsi="Times New Roman" w:cs="Times New Roman"/>
          <w:sz w:val="24"/>
          <w:szCs w:val="24"/>
          <w:lang w:eastAsia="ru-RU"/>
        </w:rPr>
        <w:t xml:space="preserve"> №_____</w:t>
      </w:r>
    </w:p>
    <w:p w:rsidR="007E7ACC" w:rsidRPr="0080189C" w:rsidRDefault="007E7ACC" w:rsidP="007E7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189C">
        <w:rPr>
          <w:rFonts w:ascii="Times New Roman" w:hAnsi="Times New Roman" w:cs="Times New Roman"/>
          <w:sz w:val="24"/>
          <w:szCs w:val="24"/>
        </w:rPr>
        <w:t>Внести изменения и дополнения в Основную образовательную программу начального общего образования в части разделов программы 1.2. Планируемые результаты освоения ООП НОО, 1.3. Система оценки достижения планируемых результатов освоения основной образовательной программы начального общего образования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b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b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t xml:space="preserve">1.2   </w:t>
      </w:r>
      <w:r w:rsidRPr="007E7ACC">
        <w:rPr>
          <w:rFonts w:ascii="Times New Roman" w:hAnsi="Times New Roman" w:cs="Times New Roman"/>
          <w:b/>
          <w:sz w:val="24"/>
          <w:szCs w:val="24"/>
        </w:rPr>
        <w:t>Планируемые результаты освоения обучающимися пр</w:t>
      </w:r>
      <w:r w:rsidRPr="007E7ACC">
        <w:rPr>
          <w:rFonts w:ascii="Times New Roman" w:hAnsi="Times New Roman" w:cs="Times New Roman"/>
          <w:b/>
          <w:sz w:val="24"/>
          <w:szCs w:val="24"/>
        </w:rPr>
        <w:t>о</w:t>
      </w:r>
      <w:r w:rsidRPr="007E7ACC">
        <w:rPr>
          <w:rFonts w:ascii="Times New Roman" w:hAnsi="Times New Roman" w:cs="Times New Roman"/>
          <w:b/>
          <w:sz w:val="24"/>
          <w:szCs w:val="24"/>
        </w:rPr>
        <w:t>граммы СОО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7ACC">
        <w:rPr>
          <w:rFonts w:ascii="Times New Roman" w:hAnsi="Times New Roman" w:cs="Times New Roman"/>
          <w:sz w:val="24"/>
          <w:szCs w:val="24"/>
        </w:rPr>
        <w:t> Планируемые результаты освоения ООП СОО.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 Планируемые результаты освоения ООП СОО соответствуют современным целям среднего общего образования, представленным во ФГОС СОО как система личностных, метапредметных и предметных достижений обучающегося. 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/>
          <w:sz w:val="24"/>
          <w:szCs w:val="24"/>
          <w:u w:val="single"/>
        </w:rPr>
        <w:t>Требования к личностным результатам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 освоения обучающимися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ООП СОО включают осознание российской гражданской идентичности; 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готовность обучающихся к саморазвитию, 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самостоятельности и личностному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самоопределению;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 ценность самостоятельности и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 инициативы; 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>
        <w:rPr>
          <w:rFonts w:ascii="Times New Roman" w:eastAsia="SchoolBookSanPin" w:hAnsi="Times New Roman" w:cs="Times New Roman"/>
          <w:sz w:val="24"/>
          <w:szCs w:val="24"/>
        </w:rPr>
        <w:t xml:space="preserve">наличие мотивации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к обучению и личностному развитию;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целенаправленное развитие внутренней позиции личности на основе духовно-нравственных ценностей народов Российской Федерации, исторических и национально-культурных традиций, формирование системы значимых ценностно-смысловых установок, антикоррупционного мировоззрения, правосознания, экологической культуры, способности ставить цели и строить жизненные планы.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Личностные результаты освоения ООП СОО достигаются в единстве учебной и воспитательной деятельности образовательной организации в соответствии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>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Личностные результаты освоения ООП СОО отражают готовность обучающихся руководствоваться системой позитивных ценностных ориентаций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и расширение опыта деятельности на ее основе и в процессе реализации основных направлений воспитательной деятельности, в том числе в части: гражданского воспитания, патриотического воспитания, духовно-нравственного воспитания, эстетического воспитания, физического воспитания, формирования культуры здоровья и эмоционального благополучия, трудового воспитания,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lastRenderedPageBreak/>
        <w:t>экологического воспитания, осознание ценности научного познания, а также результаты, обеспечивающие адаптацию обучающегося к изменяющимся условиям со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циальной и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природной среды.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b/>
          <w:sz w:val="24"/>
          <w:szCs w:val="24"/>
          <w:u w:val="single"/>
        </w:rPr>
      </w:pPr>
      <w:r w:rsidRPr="007E7ACC">
        <w:rPr>
          <w:rFonts w:ascii="Times New Roman" w:eastAsia="SchoolBookSanPin" w:hAnsi="Times New Roman" w:cs="Times New Roman"/>
          <w:b/>
          <w:sz w:val="24"/>
          <w:szCs w:val="24"/>
          <w:u w:val="single"/>
        </w:rPr>
        <w:t>Метапредметные результаты включают: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освоение обучающимися межпр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едметных понятий (используются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в нескольких предметных областях и позволяют связывать знания из различных учебных предметов, учебных курсов, модулей в целостную научную картину мира) и универсальных учебных действий (познавательные, коммуникативные, регулятивные);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способность их использовать в учебной, познавательной и социальной практике;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готовность к самостоятельному планированию и осуществлению учебной деятельности и организации учебного сотрудничества с педагогическими работниками и сверстниками, к участию в построении индивидуальной образовательной траектории;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овладение навыками учебно-исследовательской, проектной и социальной деятельности.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Метапредметные результаты сгруппированы по трем направлениям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>и отражают способность обучающихся использовать на практике универсальные учебные действия, составляющие умение овладевать: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познавательными универсальными учебными действиями;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коммуникативными универсальными учебными действиями;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регулятивными универсальными учебными действиями.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.1. Овладение познавательными универсальными учебными действиями предполагает умение использовать базовые логические действия, базовые исследовательские действия, работать с информацией.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.2. Овладение системой коммуникативных универсальных учебных действий обеспечивает сформированность социальных навыков общения, совместной деятельности.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3. Овладение регулятивными универсальными учебными действиями включает умения самоорганизации, самоконтроля, развитие эмоционального интеллекта.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5. Предметные результаты включают: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освоение обучающимися в ходе изучения учебного предмета научных знаний, умений и способов действий, специфических для соответствующей предметной области; предпосылки научного типа мышления;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виды деятельности по получению нового знания, его интерпретации, преобразованию и применению в различных учебных ситуациях, в том числе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>при создании учебных и социальных проектов.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Требования к предметным результатам: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сформулированы в деятельностной форме с усилением акцента на применение знаний и конкретные умения;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определяют минимум содержания гарантированного государством основного общего образования, построенного в логике изучения каждого учебного предмета;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определяют требования к результатам освоения программ основного общего образования по учебным предметам «Русский язык», «Литература», «История», «Общес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твознание», «География», «ОБиЗР»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и др. предметам учебного плана;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усиливают акценты на изучение явлений и процессов современной России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>и мира в целом, современного состояния науки.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t>Предметные результаты освоения ООП СОО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 устанавливаются для учебных предметов на базовом и углубленном уровнях.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Предметные результаты освоения О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ОП СОО для учебных предметов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на базовом уровне ориентированы на о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беспечение общеобразовательной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и общекультурной подготовки.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Предметные результаты освоения ООП СОО для учебных предметов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>на углубленном уровне ориентированы на подготовку к последующему профессиональному образованию, развитие индивидуальных способностей обучающихся путем более глубокого, чем это предусматривается базовым уровнем, освоения основ наук, систематических знаний и способов действий, присущих учебному предмету.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7. Предметные результаты освоения ООП СОО обеспечивают возможность дальнейшего успешного профессионального обучения и профессиональной деятельности.</w:t>
      </w:r>
    </w:p>
    <w:p w:rsidR="007E7ACC" w:rsidRPr="007E7ACC" w:rsidRDefault="007E7ACC" w:rsidP="007E7ACC">
      <w:pPr>
        <w:spacing w:after="0" w:line="240" w:lineRule="auto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b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1.3 </w:t>
      </w: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t xml:space="preserve">Система оценки достижения планируемых результатов освоения </w:t>
      </w: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br/>
        <w:t>ФОП СОО.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b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t>1.3.1 Общие положения.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1. Система оценки призвана способствовать поддержанию единства всей системы образования, обеспечению преемственности в системе непрерывного образования. Её основными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 xml:space="preserve">функциями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являются: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 xml:space="preserve">ориентация образовательного процесса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на достижение планируемых результатов освоения СОП СОО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 xml:space="preserve">и обеспечение эффективной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обратной связи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, позволяющей осуществлять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управление образовательным процессом.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2. 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 xml:space="preserve">Основными направлениями и целями оценочной деятельности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br/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в образовательной организации являются: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оценка образовательных достижений обучающихся на различных этапах обучения как основа их промежуточной и итоговой аттестации, а также основа процедур внутреннего мониторинга образовательной организации, мониторинговых исследований муниципального, регионального и федерального уровней; оценка результатов деятельности педагогических работников как основа аттестационных процедур;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оценка результатов деятельности образовательной организации как основа аккредитационных процедур.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3. 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Основным объектом системы оценки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, её содержательной и критериальной базой выступают требования ФГОС СОО, которые конкретизируются в планируемых результатах освоения обучающимися ФОП СОО. Система оценки включает процедуры внутренней и внешней оценки.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4. 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 xml:space="preserve">Внутренняя оценка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включает:</w:t>
      </w:r>
    </w:p>
    <w:p w:rsidR="007E7ACC" w:rsidRPr="007E7ACC" w:rsidRDefault="007E7ACC" w:rsidP="007E7ACC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стартовую диагностику;</w:t>
      </w:r>
    </w:p>
    <w:p w:rsidR="007E7ACC" w:rsidRPr="007E7ACC" w:rsidRDefault="007E7ACC" w:rsidP="007E7ACC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текущую и тематическую оценку;</w:t>
      </w:r>
    </w:p>
    <w:p w:rsidR="007E7ACC" w:rsidRPr="007E7ACC" w:rsidRDefault="007E7ACC" w:rsidP="007E7ACC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психолого-педагогическое наблюдение;</w:t>
      </w:r>
    </w:p>
    <w:p w:rsidR="007E7ACC" w:rsidRPr="007E7ACC" w:rsidRDefault="007E7ACC" w:rsidP="007E7ACC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внутренний мониторинг образовательных достижений обучающихся.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5. Внешняя оценка включает:</w:t>
      </w:r>
    </w:p>
    <w:p w:rsidR="007E7ACC" w:rsidRPr="007E7ACC" w:rsidRDefault="007E7ACC" w:rsidP="007E7ACC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независимую оценку качества образования</w:t>
      </w:r>
      <w:r w:rsidRPr="007E7ACC">
        <w:rPr>
          <w:rStyle w:val="a5"/>
          <w:rFonts w:ascii="Times New Roman" w:eastAsia="SchoolBookSanPin" w:hAnsi="Times New Roman" w:cs="Times New Roman"/>
          <w:sz w:val="24"/>
          <w:szCs w:val="24"/>
        </w:rPr>
        <w:footnoteReference w:id="2"/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;</w:t>
      </w:r>
    </w:p>
    <w:p w:rsidR="007E7ACC" w:rsidRPr="007E7ACC" w:rsidRDefault="007E7ACC" w:rsidP="007E7ACC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мониторинговые исследования муниципального, регионального и федерального уровней.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6. В соответствии с ФГОС СОО система оценки образовательной организации реализует системно-деятельностный, уровневый и комплексный подходы к оценке образовательных достижений.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7. </w:t>
      </w:r>
      <w:r w:rsidRPr="007E7ACC">
        <w:rPr>
          <w:rFonts w:ascii="Times New Roman" w:eastAsia="SchoolBookSanPin" w:hAnsi="Times New Roman" w:cs="Times New Roman"/>
          <w:b/>
          <w:bCs/>
          <w:sz w:val="24"/>
          <w:szCs w:val="24"/>
        </w:rPr>
        <w:t xml:space="preserve">Системно-деятельностный подход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к оценке образовательных достижений обучающихся проявляется в оценке способности обучающихся к решению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 xml:space="preserve">учебно-познавательных и учебно-практических задач, а также в оценке уровня функциональной грамотности обучающихся.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Он обеспечивается содержанием и критериями оценки, в качестве которых выступают планируемые результаты обучения, выраженные в деятельностной форме.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8</w:t>
      </w: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t>. </w:t>
      </w:r>
      <w:r w:rsidRPr="007E7ACC">
        <w:rPr>
          <w:rFonts w:ascii="Times New Roman" w:eastAsia="SchoolBookSanPin" w:hAnsi="Times New Roman" w:cs="Times New Roman"/>
          <w:b/>
          <w:bCs/>
          <w:sz w:val="24"/>
          <w:szCs w:val="24"/>
        </w:rPr>
        <w:t>Уровневый подход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 xml:space="preserve">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служит важнейшей основой для организации индивидуальной работы с обучающимися.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Он реализуется как по отношению к содержанию оценки, так и к представлению и интерпретации результатов измерений.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9. Уровневый подход реализуется за счёт фиксации различных уровней достижения обучающимися планируемых результатов базового уровня и уровней выше и ниже базового. Достижение базового уровня свидетельствует о способности обучающихся решать типовые учебные задачи, целенаправленно отрабатываемые со всеми обучающимися в ходе учебного процесса. Овладение базовым уровнем является границей, отделяющей знание от незнания, выступает достаточным для продолжения обучения и усвоения последующего учебного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lastRenderedPageBreak/>
        <w:t>материала.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b/>
          <w:sz w:val="24"/>
          <w:szCs w:val="24"/>
        </w:rPr>
      </w:pPr>
      <w:r w:rsidRPr="007E7ACC">
        <w:rPr>
          <w:rFonts w:ascii="Times New Roman" w:hAnsi="Times New Roman" w:cs="Times New Roman"/>
          <w:b/>
          <w:sz w:val="24"/>
          <w:szCs w:val="24"/>
        </w:rPr>
        <w:t>Особенности оценки метапредметных и предметных результ</w:t>
      </w:r>
      <w:r w:rsidRPr="007E7ACC">
        <w:rPr>
          <w:rFonts w:ascii="Times New Roman" w:hAnsi="Times New Roman" w:cs="Times New Roman"/>
          <w:b/>
          <w:sz w:val="24"/>
          <w:szCs w:val="24"/>
        </w:rPr>
        <w:t>а</w:t>
      </w:r>
      <w:r w:rsidRPr="007E7ACC">
        <w:rPr>
          <w:rFonts w:ascii="Times New Roman" w:hAnsi="Times New Roman" w:cs="Times New Roman"/>
          <w:b/>
          <w:sz w:val="24"/>
          <w:szCs w:val="24"/>
        </w:rPr>
        <w:t>тов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 xml:space="preserve">10. Комплексный подход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к оценке образовательных достижений реализуется через: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оценку предметных и метапредметных результатов;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использования комплекса оценочных процедур как основы для оценки динамики индивидуальных образовательных достижений обучающихся и для итоговой оценки; использования контекстной информации (об особенностях обучающихся, условиях и процессе обучения и другое) для интерпретации полученных результатов в целях управления качеством образования;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использования разнообразных методов и форм оценки, взаимно дополняющих друг друга: стандартизированных устных и письменных работ, проектов, практических (в том числе исследовательских) и творческих работ;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использования форм работы, обеспечивающих возможность включения обучающихся в самостоятельную оценочную деятельность (самоанализ, самооценка, взаимооценка);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использования мониторинга динамических показателей освоения умений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>и знаний, в том числе формируемых с использованием информационно-коммуникационных (цифровых) технологий.</w:t>
      </w:r>
      <w:r w:rsidRPr="007E7A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11. </w:t>
      </w:r>
      <w:r w:rsidRPr="007E7ACC">
        <w:rPr>
          <w:rFonts w:ascii="Times New Roman" w:hAnsi="Times New Roman" w:cs="Times New Roman"/>
          <w:sz w:val="24"/>
          <w:szCs w:val="24"/>
        </w:rPr>
        <w:t>Оценка личностных результатов обучающихся осуществляется через оценку достижения планируемых результатов освоения основной образовательной программы, которые устанавливаются требованиями ФГОС СОО.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12. </w:t>
      </w:r>
      <w:r w:rsidRPr="007E7ACC">
        <w:rPr>
          <w:rFonts w:ascii="Times New Roman" w:hAnsi="Times New Roman" w:cs="Times New Roman"/>
          <w:sz w:val="24"/>
          <w:szCs w:val="24"/>
        </w:rPr>
        <w:t xml:space="preserve">Формирование личностных результатов обеспечивается в ходе реализации всех компонентов образовательной деятельности, включая внеурочную деятельность.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7ACC">
        <w:rPr>
          <w:rFonts w:ascii="Times New Roman" w:hAnsi="Times New Roman" w:cs="Times New Roman"/>
          <w:sz w:val="24"/>
          <w:szCs w:val="24"/>
        </w:rPr>
        <w:t>Достижение личностных результатов не выносится на итоговую оценку обучающихся, а является предметом оценки эффективности воспитательно-образовательной деятельности образовательной организации и образовательных систем ра</w:t>
      </w:r>
      <w:r>
        <w:rPr>
          <w:rFonts w:ascii="Times New Roman" w:hAnsi="Times New Roman" w:cs="Times New Roman"/>
          <w:sz w:val="24"/>
          <w:szCs w:val="24"/>
        </w:rPr>
        <w:t xml:space="preserve">зного уровня. Оценка личностных </w:t>
      </w:r>
      <w:r w:rsidRPr="007E7ACC">
        <w:rPr>
          <w:rFonts w:ascii="Times New Roman" w:hAnsi="Times New Roman" w:cs="Times New Roman"/>
          <w:sz w:val="24"/>
          <w:szCs w:val="24"/>
        </w:rPr>
        <w:t>результатов образовательной деятельност</w:t>
      </w:r>
      <w:r>
        <w:rPr>
          <w:rFonts w:ascii="Times New Roman" w:hAnsi="Times New Roman" w:cs="Times New Roman"/>
          <w:sz w:val="24"/>
          <w:szCs w:val="24"/>
        </w:rPr>
        <w:t xml:space="preserve">и осуществляется в ходе внешних </w:t>
      </w:r>
      <w:r w:rsidRPr="007E7ACC">
        <w:rPr>
          <w:rFonts w:ascii="Times New Roman" w:hAnsi="Times New Roman" w:cs="Times New Roman"/>
          <w:sz w:val="24"/>
          <w:szCs w:val="24"/>
        </w:rPr>
        <w:t xml:space="preserve">неперсонифицированных мониторинговых исследований. Инструментарий для них разрабатывается централизованно на федеральном или региональном уровне и основывается </w:t>
      </w:r>
      <w:r w:rsidRPr="007E7ACC">
        <w:rPr>
          <w:rFonts w:ascii="Times New Roman" w:hAnsi="Times New Roman" w:cs="Times New Roman"/>
          <w:sz w:val="24"/>
          <w:szCs w:val="24"/>
        </w:rPr>
        <w:br/>
        <w:t>на общепринятых в профессиональном сообществе методиках психолого-педагогической диагностики.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13. </w:t>
      </w:r>
      <w:r w:rsidRPr="007E7ACC">
        <w:rPr>
          <w:rFonts w:ascii="Times New Roman" w:hAnsi="Times New Roman" w:cs="Times New Roman"/>
          <w:sz w:val="24"/>
          <w:szCs w:val="24"/>
        </w:rPr>
        <w:t xml:space="preserve">Во внутреннем мониторинге возможна оценка сформированности отдельных личностных результатов, проявляющихся в соблюдении норм и правил поведения, принятых в образовательной организации; участии в общественной жизни образовательной организации, ближайшего социального окружения, Российской Федерации, общественно-полезной деятельности; ответственности за результаты обучения; способности делать осознанный выбор своей образовательной траектории, в том числе выбор профессии; ценностно-смысловых установках обучающихся, формируемых средствами учебных предметов.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14. </w:t>
      </w:r>
      <w:r w:rsidRPr="007E7ACC">
        <w:rPr>
          <w:rFonts w:ascii="Times New Roman" w:hAnsi="Times New Roman" w:cs="Times New Roman"/>
          <w:sz w:val="24"/>
          <w:szCs w:val="24"/>
        </w:rPr>
        <w:t xml:space="preserve">Результаты, полученные в ходе как внешних, так и внутренних мониторингов, допускается использовать только в виде агрегированных (усредненных, анонимных) данных.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15. 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Оценка метапредметных результатов представляет собой оценку достижения планируемых результатов освоения ООП СОО, которые отражают совокупность познавательных, коммуникативных и регулятивных универсальных учебных действий, а также систему междисциплинарных (межпредметных) понятий.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16. 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Формирование метапредметных результатов обеспечивается комплексом освоения программ учебных предметов и внеурочной деятельности.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17. 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Основным объектом оценки метапредметных результатов: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освоение обучающимися межпредметных понятий и универсальных учебных действий (регулятивных, познавательных, коммуникативных);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способность использования универсаль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ных учебных действий в познавательной и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социальной практике, готовность к самостоятельному планированию и осуществлению учебной деятельности, организации учебного сотрудничества с педагогическими работни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ками и сверстниками, к участию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в построении индивидуальной образовательной траектории;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овладение навыками учебно-исследовательской, проектной и социальной деятельности.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7ACC">
        <w:rPr>
          <w:rFonts w:ascii="Times New Roman" w:hAnsi="Times New Roman" w:cs="Times New Roman"/>
          <w:b/>
          <w:sz w:val="24"/>
          <w:szCs w:val="24"/>
        </w:rPr>
        <w:t>Организация и содержание оценочных процедур</w:t>
      </w:r>
    </w:p>
    <w:p w:rsid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18. </w:t>
      </w: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t>Оценка достижения метапредметных результатов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 осуществляется администрацией образовательной организации в ходе внутреннего мониторинга. Содержание и периодичность внутреннего мониторинга устанавливается решением педагогического совета образовательной организации.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Инструментарий строится на межпредметной основе и может включать диагностические материалы по оценке читательской и цифровой грамотности, сформированности регулятивных, коммуникативных и познавательных универсальных учебных действий.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b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/>
          <w:bCs/>
          <w:sz w:val="24"/>
          <w:szCs w:val="24"/>
        </w:rPr>
        <w:t>19. </w:t>
      </w: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t>Формы оценки: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для проверки читательской грамотности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noBreakHyphen/>
        <w:t xml:space="preserve"> письменная работа на межпредметной основе;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для проверки цифровой грамотности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noBreakHyphen/>
        <w:t xml:space="preserve"> практическая работа в сочетании с письменной (компьютеризованной) частью;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для проверки сформированности регулятивных, коммуникативных и познавательных универсальных учебных действий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noBreakHyphen/>
        <w:t xml:space="preserve"> экспертная оценка процесса и результатов выполнения групповых и (или) индивидуальных учебных исследований и проектов.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Каждый из перечисленных видов диагностики проводится с периодичностью не менее чем один раз в два года.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20. 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Групповые и (или) индивидуальные учебные исследования и проекты (далее вместе – проект) выполняются обучающимся в рамках одного из учебных предметов или на межпредметной основе с целью продемонстрировать свои достижения в самостоятельном освоении содержания избранных областей знаний и (или) видов деятельности и способность проектировать и осуществлять целесообразную и результативную деятельность (учебно-познавательную, конструкторскую, социальную, художественно-творческую и другие).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20.1. 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Выбор темы проекта осуществляется обучающимися.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20.2. 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Результатом проекта является одна из следующих работ: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письменная работа (эссе, реферат, аналитические материалы, обзорные материалы, отчеты о проведенных исследованиях, стендовый доклад и другие);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художественная творческая работа (в области литературы, музыки, изобразительного искусства), представленная в виде прозаического или стихотворного произведения, инсценировки, художественной декламации, исполнения музыкального произведения, компьютерной анимации и других;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материальный объект, макет, иное конструкторское изделие;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отчетные материалы по социальному проекту.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20.3. 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Требования к организации проектной деятельности, к содержанию и направленности проекта отражены в отдельном Положении.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20.4. 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Проект оценивается по следующим критериям: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сформированность познавательных универсальных учебных действий: способность к самостоятельному приобретению знаний и решению проблем, проявляющаяся в умении поставить проблему и выбрать адекватные способы ее решения, включая поиск и обработку информации, формулировку выводов и (или) обоснование и реализацию принятого решения, обоснование и создание модели, прогноза, макета, объекта, творческого решения и других;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сформированность предметных знаний и способов действий: умение раскрыть содержание работы, грамотно и обоснованно в соответствии с рассматриваемой проблемой или темой использовать имеющиеся знания и способы действий;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сформированность регулятивных универсальных учебных действий: умение самостоятельно планировать и управлять своей познавательной деятельностью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>во времени; использовать ресурсные возможности для достижения целей; осуществлять выбор конструктивных стратегий в трудных ситуациях;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сформированность коммуникативных универсальных учебных действий: умение ясно изложить и оформить выполненную работу, представить её результаты, аргументированно ответить на вопросы.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21. Предметные результаты освоения ФОП СОО с учетом специфики содержания предметных областей, включающих конкретные учебные предметы, ориентированы на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lastRenderedPageBreak/>
        <w:t>применение знаний, умений и навыков обучающимися в учебных ситуациях и реальных жизненных условиях, а также на успешное обучение.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22. Оценка предметных результатов представляет собой оценку достижения обучающимися планируемых результатов по отдельным учебным предметам.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23. Основным предметом оценки является способность к решению учебно-познавательных и учебно-практических задач, основанных на изучаемом учебном материале, с использованием способов действий, релевантных содержанию учебных предметов, в том числе метапредметных (познавательных, регулятивных, коммуникативных) действий, а также компетентностей, релевантных соответствующим направлениям функциональной грамотности.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24. Для оценки предметных результатов используются критерии: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 xml:space="preserve">знание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br/>
        <w:t>и понимание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,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применение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,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функциональность.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24.1. Обобщённый критерий «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знание и понимание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» включает знание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>и понимание роли изучаемой области знания и (или) вида деятельности в различных контекстах, знание и понимание терминологии, понятий и идей, а также процедурных знаний или алгоритмов.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24.2. Обобщённый критерий «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применение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» включает: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использование изучаемого материала при решении учебных задач, различающихся сложностью предметного содержания, сочетанием универсальных познавательных действий и операций, степенью проработанности в учебном процессе;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использование специфических для предмета способов действий и видов деятельности по получению нового знания, его интерпретации, применению и преобразованию при решении учебных задач (проблем), в том числе в ходе поисковой деятельности, учебно-исследовательской и учебно-проектной деятельности.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24.3. Обобщённый критерий «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функциональность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» включает осознанное использование приобретённых знаний и способов действий при решении внеучебных проблем, различающихся сложностью предметного содержания, читательских умений, контекста, а также сочетанием когнитивных операций.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Оценка функциональной грамотности направлена на выявление способности обучающихся применять предметные знания и 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умения во внеучебной ситуации,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в реальной жизни.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25. Оценка предметных результатов осуществляется педагогическим работником в ходе процедур текущего, тематического, промежуточного и итогового контроля.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26. Особенности оценки по отдельному учебному предмету фиксируются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>в приложении к ООП СОО.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Описание оценки предметных результатов по отдельному учебному предмету включает: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список итоговых планируемых результатов с указанием этапов их формирования и способов оценки (например, текущая (тематическая), устно (письменно), практика);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требования к выставлению отметок за промежуточную аттестацию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 xml:space="preserve">(при необходимости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noBreakHyphen/>
        <w:t xml:space="preserve"> с учётом степени значимости отметок за отдельные оценочные процедуры);</w:t>
      </w:r>
    </w:p>
    <w:p w:rsidR="007E7ACC" w:rsidRPr="007E7ACC" w:rsidRDefault="007E7ACC" w:rsidP="007E7AC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график контрольных мероприятий.</w:t>
      </w:r>
      <w:r w:rsidRPr="007E7A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27. </w:t>
      </w:r>
      <w:r w:rsidRPr="007E7ACC">
        <w:rPr>
          <w:rFonts w:ascii="Times New Roman" w:eastAsia="SchoolBookSanPin" w:hAnsi="Times New Roman" w:cs="Times New Roman"/>
          <w:b/>
          <w:bCs/>
          <w:sz w:val="24"/>
          <w:szCs w:val="24"/>
        </w:rPr>
        <w:t>Стартовая диагностика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 xml:space="preserve">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проводится администрацией образовательной организации с целью оценки готовности к обучению на уровне основного общего образования.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27.1. Стартовая диагностика проводится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 в начале 10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 класса и выступает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как основа (точка отсчёта) для оценки динамики образовательных достижений обучающихся.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27.2. 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Объектом оценки являются: структура мотивации, сформированность учебной деятельности, владение универсальными и специфическими для основных учебных предметов познавательными средствами, </w:t>
      </w:r>
      <w:r>
        <w:rPr>
          <w:rFonts w:ascii="Times New Roman" w:eastAsia="SchoolBookSanPin" w:hAnsi="Times New Roman" w:cs="Times New Roman"/>
          <w:sz w:val="24"/>
          <w:szCs w:val="24"/>
        </w:rPr>
        <w:t xml:space="preserve">в том числе: средствами работы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с информацией, знаково-символическими средствами, логическими операциями.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27.3. 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Стартовая диагностика проводится педагогическими работниками с целью оценки готовности к изучению отдельных предметов. Результаты стартовой диагностики являются основанием для корректировки учебных программ и индивидуализации учебного процесса.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28. </w:t>
      </w:r>
      <w:r w:rsidRPr="007E7ACC">
        <w:rPr>
          <w:rFonts w:ascii="Times New Roman" w:eastAsia="SchoolBookSanPin" w:hAnsi="Times New Roman" w:cs="Times New Roman"/>
          <w:b/>
          <w:bCs/>
          <w:sz w:val="24"/>
          <w:szCs w:val="24"/>
        </w:rPr>
        <w:t>Текущая оценка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 xml:space="preserve">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представляет собой процедуру оценки индивидуального продвижения обучающегося в освоении программы учебного предмета.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lastRenderedPageBreak/>
        <w:t>28.1. 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Текущая оценка может быть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формирующей (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поддерживающей 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br/>
        <w:t xml:space="preserve">и направляющей усилия обучающегося, включающей его в самостоятельную оценочную деятельность), и </w:t>
      </w: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диагностической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, способствующей выявлению и осознанию педагогическим работником и обучающимся существующих проблем в обучении.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28.2. 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Объектом текущей оценки являются тематические планируемые результаты, этапы освоения которых зафиксированы в тематическом планировании по учебному предмету.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28.3. 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В текущей оценке используется различные формы и методы проверки (устные и письменные опросы, практические работы, творческие работы, индивидуальные и групповые формы, само- и взаимооценка, рефлексия, листы продвижения и другие) с учётом особенностей учебного предмета. 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bCs/>
          <w:sz w:val="24"/>
          <w:szCs w:val="24"/>
        </w:rPr>
        <w:t>28.4. 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>Результаты текущей оценки являются основой для индивидуализации учебного процесса.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29. </w:t>
      </w: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t>Тематическая оценка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 представляет собой процедуру оценки уровня достижения тематических планируемых результатов по учебному предмету.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30. </w:t>
      </w:r>
      <w:r w:rsidRPr="007E7ACC">
        <w:rPr>
          <w:rFonts w:ascii="Times New Roman" w:eastAsia="SchoolBookSanPin" w:hAnsi="Times New Roman" w:cs="Times New Roman"/>
          <w:b/>
          <w:sz w:val="24"/>
          <w:szCs w:val="24"/>
        </w:rPr>
        <w:t>Внутренний мониторинг</w:t>
      </w:r>
      <w:r w:rsidRPr="007E7ACC">
        <w:rPr>
          <w:rFonts w:ascii="Times New Roman" w:eastAsia="SchoolBookSanPin" w:hAnsi="Times New Roman" w:cs="Times New Roman"/>
          <w:sz w:val="24"/>
          <w:szCs w:val="24"/>
        </w:rPr>
        <w:t xml:space="preserve"> представляет собой следующие процедуры: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стартовая диагностика;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оценка уровня достижения предметных и метапредметных результатов;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оценка уровня функциональной грамотности;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оценка уровня профессионального мастерства педагогического работника, осуществляемого на основе выполнения обучающимися проверочных работ, анализа посещенных уроков, анализа качества учебных заданий, предлагаемых педагогическим работником обучающимся.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7E7ACC">
        <w:rPr>
          <w:rFonts w:ascii="Times New Roman" w:eastAsia="SchoolBookSanPin" w:hAnsi="Times New Roman" w:cs="Times New Roman"/>
          <w:sz w:val="24"/>
          <w:szCs w:val="24"/>
        </w:rPr>
        <w:t>Содержание и периодичность внутреннего мониторинга устанавливается решением педагогического совета образовательной организации. Результаты внутреннего мониторинга являются основанием подготовки рекомендаций для текущей коррекции учебного процесса и его индивидуализации и (или) для повышения квалификации педагогического работника.</w:t>
      </w: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7E7ACC" w:rsidRPr="007E7ACC" w:rsidRDefault="007E7ACC" w:rsidP="007E7ACC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</w:p>
    <w:p w:rsidR="00D62FCF" w:rsidRPr="007E7ACC" w:rsidRDefault="00D62FCF" w:rsidP="007E7ACC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D62FCF" w:rsidRPr="007E7ACC" w:rsidSect="007E7ACC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2FCF" w:rsidRDefault="00D62FCF" w:rsidP="007E7ACC">
      <w:pPr>
        <w:spacing w:after="0" w:line="240" w:lineRule="auto"/>
      </w:pPr>
      <w:r>
        <w:separator/>
      </w:r>
    </w:p>
  </w:endnote>
  <w:endnote w:type="continuationSeparator" w:id="1">
    <w:p w:rsidR="00D62FCF" w:rsidRDefault="00D62FCF" w:rsidP="007E7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choolBookSanPin">
    <w:altName w:val="MS Mincho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2FCF" w:rsidRDefault="00D62FCF" w:rsidP="007E7ACC">
      <w:pPr>
        <w:spacing w:after="0" w:line="240" w:lineRule="auto"/>
      </w:pPr>
      <w:r>
        <w:separator/>
      </w:r>
    </w:p>
  </w:footnote>
  <w:footnote w:type="continuationSeparator" w:id="1">
    <w:p w:rsidR="00D62FCF" w:rsidRDefault="00D62FCF" w:rsidP="007E7ACC">
      <w:pPr>
        <w:spacing w:after="0" w:line="240" w:lineRule="auto"/>
      </w:pPr>
      <w:r>
        <w:continuationSeparator/>
      </w:r>
    </w:p>
  </w:footnote>
  <w:footnote w:id="2">
    <w:p w:rsidR="007E7ACC" w:rsidRPr="0013603B" w:rsidRDefault="007E7ACC" w:rsidP="007E7ACC">
      <w:pPr>
        <w:pStyle w:val="a3"/>
        <w:jc w:val="both"/>
      </w:pPr>
      <w:r>
        <w:rPr>
          <w:rStyle w:val="a5"/>
        </w:rPr>
        <w:footnoteRef/>
      </w:r>
      <w: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>С</w:t>
      </w:r>
      <w:r w:rsidRPr="00E16212">
        <w:rPr>
          <w:rFonts w:ascii="Times New Roman" w:hAnsi="Times New Roman"/>
          <w:sz w:val="24"/>
          <w:szCs w:val="24"/>
        </w:rPr>
        <w:t>тать</w:t>
      </w:r>
      <w:r>
        <w:rPr>
          <w:rFonts w:ascii="Times New Roman" w:hAnsi="Times New Roman"/>
          <w:sz w:val="24"/>
          <w:szCs w:val="24"/>
          <w:lang w:val="ru-RU"/>
        </w:rPr>
        <w:t>я</w:t>
      </w:r>
      <w:r w:rsidRPr="00E162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>95</w:t>
      </w:r>
      <w:r w:rsidRPr="00E16212">
        <w:rPr>
          <w:rFonts w:ascii="Times New Roman" w:hAnsi="Times New Roman"/>
          <w:sz w:val="24"/>
          <w:szCs w:val="24"/>
        </w:rPr>
        <w:t xml:space="preserve"> Федерального закона от 29 декабря 2012 г. № 273-ФЗ «Об образовании </w:t>
      </w:r>
      <w:r w:rsidRPr="00E16212">
        <w:rPr>
          <w:rFonts w:ascii="Times New Roman" w:hAnsi="Times New Roman"/>
          <w:sz w:val="24"/>
          <w:szCs w:val="24"/>
        </w:rPr>
        <w:br/>
        <w:t xml:space="preserve">в </w:t>
      </w:r>
      <w:r w:rsidRPr="00D3357D">
        <w:rPr>
          <w:rFonts w:ascii="Times New Roman" w:hAnsi="Times New Roman"/>
          <w:sz w:val="24"/>
          <w:szCs w:val="24"/>
        </w:rPr>
        <w:t xml:space="preserve">Российской Федерации» (Собрание законодательства Российской Федерации, 2012, № 53, </w:t>
      </w:r>
      <w:r w:rsidRPr="00D3357D">
        <w:rPr>
          <w:rFonts w:ascii="Times New Roman" w:hAnsi="Times New Roman"/>
          <w:sz w:val="24"/>
          <w:szCs w:val="24"/>
        </w:rPr>
        <w:br/>
        <w:t>ст. 7598; 20</w:t>
      </w:r>
      <w:r w:rsidRPr="00D3357D">
        <w:rPr>
          <w:rFonts w:ascii="Times New Roman" w:hAnsi="Times New Roman"/>
          <w:sz w:val="24"/>
          <w:szCs w:val="24"/>
          <w:lang w:val="ru-RU"/>
        </w:rPr>
        <w:t>17</w:t>
      </w:r>
      <w:r w:rsidRPr="00D3357D">
        <w:rPr>
          <w:rFonts w:ascii="Times New Roman" w:hAnsi="Times New Roman"/>
          <w:sz w:val="24"/>
          <w:szCs w:val="24"/>
        </w:rPr>
        <w:t xml:space="preserve">, № </w:t>
      </w:r>
      <w:r w:rsidRPr="00D3357D">
        <w:rPr>
          <w:rFonts w:ascii="Times New Roman" w:hAnsi="Times New Roman"/>
          <w:sz w:val="24"/>
          <w:szCs w:val="24"/>
          <w:lang w:val="ru-RU"/>
        </w:rPr>
        <w:t>50</w:t>
      </w:r>
      <w:r w:rsidRPr="00D3357D">
        <w:rPr>
          <w:rFonts w:ascii="Times New Roman" w:hAnsi="Times New Roman"/>
          <w:sz w:val="24"/>
          <w:szCs w:val="24"/>
        </w:rPr>
        <w:t xml:space="preserve">, ст. </w:t>
      </w:r>
      <w:r w:rsidRPr="00D3357D">
        <w:rPr>
          <w:rFonts w:ascii="Times New Roman" w:hAnsi="Times New Roman"/>
          <w:sz w:val="24"/>
          <w:szCs w:val="24"/>
          <w:lang w:val="ru-RU"/>
        </w:rPr>
        <w:t>7563</w:t>
      </w:r>
      <w:r w:rsidRPr="00D3357D">
        <w:rPr>
          <w:rFonts w:ascii="Times New Roman" w:hAnsi="Times New Roman"/>
          <w:sz w:val="24"/>
          <w:szCs w:val="24"/>
        </w:rPr>
        <w:t>).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E7ACC"/>
    <w:rsid w:val="007E7ACC"/>
    <w:rsid w:val="00D62F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aliases w:val="Знак6,F1"/>
    <w:basedOn w:val="a"/>
    <w:link w:val="a4"/>
    <w:unhideWhenUsed/>
    <w:rsid w:val="007E7ACC"/>
    <w:pPr>
      <w:widowControl w:val="0"/>
      <w:spacing w:after="0" w:line="240" w:lineRule="auto"/>
    </w:pPr>
    <w:rPr>
      <w:rFonts w:ascii="Calibri" w:eastAsia="Calibri" w:hAnsi="Calibri" w:cs="Times New Roman"/>
      <w:sz w:val="20"/>
      <w:szCs w:val="20"/>
      <w:lang/>
    </w:rPr>
  </w:style>
  <w:style w:type="character" w:customStyle="1" w:styleId="a4">
    <w:name w:val="Текст сноски Знак"/>
    <w:aliases w:val="Знак6 Знак,F1 Знак"/>
    <w:basedOn w:val="a0"/>
    <w:link w:val="a3"/>
    <w:qFormat/>
    <w:rsid w:val="007E7ACC"/>
    <w:rPr>
      <w:rFonts w:ascii="Calibri" w:eastAsia="Calibri" w:hAnsi="Calibri" w:cs="Times New Roman"/>
      <w:sz w:val="20"/>
      <w:szCs w:val="20"/>
      <w:lang/>
    </w:rPr>
  </w:style>
  <w:style w:type="character" w:styleId="a5">
    <w:name w:val="footnote reference"/>
    <w:uiPriority w:val="99"/>
    <w:unhideWhenUsed/>
    <w:rsid w:val="007E7ACC"/>
    <w:rPr>
      <w:vertAlign w:val="superscript"/>
    </w:rPr>
  </w:style>
  <w:style w:type="paragraph" w:styleId="a6">
    <w:name w:val="No Spacing"/>
    <w:uiPriority w:val="1"/>
    <w:qFormat/>
    <w:rsid w:val="007E7ACC"/>
    <w:pPr>
      <w:spacing w:after="0" w:line="240" w:lineRule="auto"/>
    </w:pPr>
    <w:rPr>
      <w:rFonts w:eastAsiaTheme="minorHAnsi"/>
      <w:lang w:eastAsia="en-US"/>
    </w:rPr>
  </w:style>
  <w:style w:type="character" w:styleId="a7">
    <w:name w:val="Hyperlink"/>
    <w:basedOn w:val="a0"/>
    <w:uiPriority w:val="99"/>
    <w:unhideWhenUsed/>
    <w:rsid w:val="007E7AC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1obraz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1obraz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3351</Words>
  <Characters>19103</Characters>
  <Application>Microsoft Office Word</Application>
  <DocSecurity>0</DocSecurity>
  <Lines>159</Lines>
  <Paragraphs>44</Paragraphs>
  <ScaleCrop>false</ScaleCrop>
  <Company/>
  <LinksUpToDate>false</LinksUpToDate>
  <CharactersWithSpaces>22410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Anna</cp:lastModifiedBy>
  <cp:revision>2</cp:revision>
  <dcterms:created xsi:type="dcterms:W3CDTF">2024-12-22T12:01:00Z</dcterms:created>
  <dcterms:modified xsi:type="dcterms:W3CDTF">2024-12-22T12:15:00Z</dcterms:modified>
</cp:coreProperties>
</file>