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8C" w:rsidRPr="00D06C37" w:rsidRDefault="002721CC" w:rsidP="002721CC">
      <w:pPr>
        <w:spacing w:after="0" w:line="240" w:lineRule="auto"/>
        <w:ind w:left="0" w:firstLine="0"/>
        <w:jc w:val="right"/>
        <w:rPr>
          <w:bCs/>
        </w:rPr>
      </w:pPr>
      <w:bookmarkStart w:id="0" w:name="_GoBack"/>
      <w:r>
        <w:rPr>
          <w:bCs/>
        </w:rPr>
        <w:t>Приложение №2</w:t>
      </w:r>
      <w:r w:rsidR="00EA23FF" w:rsidRPr="00D06C37">
        <w:rPr>
          <w:bCs/>
        </w:rPr>
        <w:t xml:space="preserve"> </w:t>
      </w:r>
    </w:p>
    <w:p w:rsidR="009C128C" w:rsidRPr="00D06C37" w:rsidRDefault="00EA23FF" w:rsidP="002721CC">
      <w:pPr>
        <w:spacing w:after="0" w:line="240" w:lineRule="auto"/>
        <w:ind w:left="0" w:firstLine="0"/>
        <w:jc w:val="right"/>
        <w:rPr>
          <w:bCs/>
        </w:rPr>
      </w:pPr>
      <w:r w:rsidRPr="00D06C37">
        <w:rPr>
          <w:bCs/>
        </w:rPr>
        <w:t xml:space="preserve"> к приказу от </w:t>
      </w:r>
      <w:r w:rsidR="002721CC">
        <w:rPr>
          <w:bCs/>
        </w:rPr>
        <w:t>25. 05. 2023</w:t>
      </w:r>
      <w:r w:rsidRPr="00D06C37">
        <w:rPr>
          <w:bCs/>
        </w:rPr>
        <w:t xml:space="preserve"> г.  № </w:t>
      </w:r>
      <w:r w:rsidR="002721CC">
        <w:rPr>
          <w:bCs/>
        </w:rPr>
        <w:t>46/1ОД</w:t>
      </w:r>
    </w:p>
    <w:bookmarkEnd w:id="0"/>
    <w:p w:rsidR="002721CC" w:rsidRDefault="002721CC" w:rsidP="002721CC">
      <w:pPr>
        <w:spacing w:after="0" w:line="240" w:lineRule="auto"/>
        <w:ind w:left="0" w:firstLine="0"/>
        <w:jc w:val="center"/>
        <w:rPr>
          <w:b/>
        </w:rPr>
      </w:pPr>
    </w:p>
    <w:p w:rsidR="009C128C" w:rsidRDefault="00EA23FF" w:rsidP="002721CC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Перечень функций Центра образования естественно - научной и технологической направленностей «Точка роста» по обеспечению и реализации основных и дополнительных программ естественнонаучного и технологического профилей. </w:t>
      </w:r>
    </w:p>
    <w:p w:rsidR="002721CC" w:rsidRDefault="002721CC" w:rsidP="002721CC">
      <w:pPr>
        <w:spacing w:after="0" w:line="240" w:lineRule="auto"/>
        <w:ind w:left="0" w:firstLine="0"/>
        <w:jc w:val="center"/>
      </w:pPr>
    </w:p>
    <w:p w:rsidR="009C128C" w:rsidRDefault="00EA23FF" w:rsidP="002721CC">
      <w:pPr>
        <w:spacing w:after="0" w:line="240" w:lineRule="auto"/>
        <w:ind w:left="0" w:firstLine="709"/>
        <w:jc w:val="both"/>
      </w:pPr>
      <w:r>
        <w:t xml:space="preserve">На сегодняшний момент особо актуальны потребности современных школьников: ребята находятся в мире огромного количества информации, технологий, поэтому им необходимо получить не только фундаментальные знания, но и полезные навыки, которые позволят ориентироваться в таком сложном, многообразном мире и помогут им стать успешными. Центры также дают ребятам возможность приобрести навыки работы в команде, подготовиться к участию в различных конкурсах. Для этого необходимо внедрять инновации в сам процесс обучения.  </w:t>
      </w:r>
    </w:p>
    <w:p w:rsidR="009C128C" w:rsidRDefault="00EA23FF" w:rsidP="002721CC">
      <w:pPr>
        <w:spacing w:after="0" w:line="240" w:lineRule="auto"/>
        <w:ind w:left="0" w:firstLine="709"/>
      </w:pPr>
      <w:r>
        <w:rPr>
          <w:b/>
          <w:u w:val="single" w:color="000000"/>
        </w:rPr>
        <w:t>Целями деятельности Центра являются:</w:t>
      </w:r>
    </w:p>
    <w:p w:rsidR="009C128C" w:rsidRDefault="00EA23FF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совершенствование условий для повышения качества образования, 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технической направленностей;  </w:t>
      </w:r>
    </w:p>
    <w:p w:rsidR="009C128C" w:rsidRDefault="00EA23FF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практическая отработка учебного материала по учебным предметам «Физика», «Химия», «Биология», «Технология». </w:t>
      </w:r>
    </w:p>
    <w:p w:rsidR="009C128C" w:rsidRDefault="00EA23FF" w:rsidP="002721CC">
      <w:pPr>
        <w:spacing w:after="0" w:line="240" w:lineRule="auto"/>
        <w:ind w:left="0" w:firstLine="709"/>
      </w:pPr>
      <w:r>
        <w:rPr>
          <w:b/>
          <w:u w:val="single" w:color="000000"/>
        </w:rPr>
        <w:t>Задачами Центра являются</w:t>
      </w:r>
      <w:proofErr w:type="gramStart"/>
      <w:r>
        <w:t xml:space="preserve"> :</w:t>
      </w:r>
      <w:proofErr w:type="gramEnd"/>
      <w:r>
        <w:t xml:space="preserve"> </w:t>
      </w:r>
    </w:p>
    <w:p w:rsidR="009C128C" w:rsidRDefault="00EA23FF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предметам «Физика», «Химия», «Биология», «Технология»;  </w:t>
      </w:r>
    </w:p>
    <w:p w:rsidR="009C128C" w:rsidRDefault="00EA23FF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обеспечение не менее 70% охвата от общего контингента обучающихся в образовательной организации дополнительными общеобразовательными программами и программами внеурочной деятельности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технологической направленностей во внеурочное время, в том числе с использованием дистанционных форм обучения и сетевого партнерства.  </w:t>
      </w:r>
    </w:p>
    <w:p w:rsidR="009C128C" w:rsidRDefault="00EA23FF" w:rsidP="002721CC">
      <w:pPr>
        <w:spacing w:after="0" w:line="240" w:lineRule="auto"/>
        <w:ind w:left="0" w:firstLine="709"/>
      </w:pPr>
      <w:r>
        <w:rPr>
          <w:b/>
          <w:u w:val="single" w:color="000000"/>
        </w:rPr>
        <w:t>Функции Центра:</w:t>
      </w:r>
    </w:p>
    <w:p w:rsidR="002721CC" w:rsidRDefault="002721CC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у</w:t>
      </w:r>
      <w:r w:rsidR="00EA23FF">
        <w:t xml:space="preserve">частие в реализации основных общеобразовательных программ в предметах «Физика», «Химия», «Биология», «Технология»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 </w:t>
      </w:r>
    </w:p>
    <w:p w:rsidR="002721CC" w:rsidRDefault="002721CC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>р</w:t>
      </w:r>
      <w:r w:rsidR="00EA23FF">
        <w:t xml:space="preserve">еализация </w:t>
      </w:r>
      <w:proofErr w:type="spellStart"/>
      <w:r w:rsidR="00EA23FF">
        <w:t>разноуровневых</w:t>
      </w:r>
      <w:proofErr w:type="spellEnd"/>
      <w:r w:rsidR="00EA23FF">
        <w:t xml:space="preserve"> дополнительных общеобразовательных программ </w:t>
      </w:r>
      <w:proofErr w:type="spellStart"/>
      <w:proofErr w:type="gramStart"/>
      <w:r w:rsidR="00EA23FF">
        <w:t>естественно-научной</w:t>
      </w:r>
      <w:proofErr w:type="spellEnd"/>
      <w:proofErr w:type="gramEnd"/>
      <w:r w:rsidR="00EA23FF">
        <w:t xml:space="preserve"> и технологической </w:t>
      </w:r>
      <w:r w:rsidR="00EA23FF">
        <w:lastRenderedPageBreak/>
        <w:t xml:space="preserve">направленностей, а также иных программ в рамках внеурочной деятельности обучающихся (при наличии лицензии).  </w:t>
      </w:r>
    </w:p>
    <w:p w:rsidR="009C128C" w:rsidRDefault="00EA23FF" w:rsidP="002721CC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t xml:space="preserve">Внедрение сетевых форм реализации программ дополнительного образования. </w:t>
      </w:r>
    </w:p>
    <w:p w:rsidR="009C128C" w:rsidRDefault="00EA23FF" w:rsidP="002721CC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Организация внеурочной деятельности в каникулярный период, разработка соответствующих образовательных программ, в том числе для пришкольных лагерей.  </w:t>
      </w:r>
    </w:p>
    <w:p w:rsidR="009C128C" w:rsidRDefault="00EA23FF" w:rsidP="002721CC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t xml:space="preserve">Вовлечение обучающихся и педагогов в проектную деятельность.  </w:t>
      </w:r>
    </w:p>
    <w:p w:rsidR="009C128C" w:rsidRDefault="00EA23FF" w:rsidP="002721CC">
      <w:pPr>
        <w:numPr>
          <w:ilvl w:val="0"/>
          <w:numId w:val="3"/>
        </w:numPr>
        <w:spacing w:after="0" w:line="240" w:lineRule="auto"/>
        <w:ind w:left="0" w:firstLine="709"/>
        <w:jc w:val="both"/>
      </w:pPr>
      <w: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, технологического, профилей. </w:t>
      </w:r>
    </w:p>
    <w:p w:rsidR="009C128C" w:rsidRDefault="00EA23FF" w:rsidP="002721CC">
      <w:pPr>
        <w:numPr>
          <w:ilvl w:val="0"/>
          <w:numId w:val="3"/>
        </w:numPr>
        <w:spacing w:after="0" w:line="240" w:lineRule="auto"/>
        <w:ind w:left="0" w:firstLine="709"/>
        <w:jc w:val="both"/>
      </w:pPr>
      <w:r>
        <w:t xml:space="preserve">Реализация мероприятий по информированию и просвещению населения в области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и технологических компетенций. </w:t>
      </w:r>
    </w:p>
    <w:p w:rsidR="009C128C" w:rsidRDefault="00EA23FF" w:rsidP="002721CC">
      <w:pPr>
        <w:spacing w:after="0" w:line="240" w:lineRule="auto"/>
        <w:ind w:left="0" w:firstLine="709"/>
        <w:jc w:val="both"/>
      </w:pPr>
      <w:r>
        <w:t xml:space="preserve"> •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 </w:t>
      </w:r>
    </w:p>
    <w:p w:rsidR="009C128C" w:rsidRDefault="00EA23FF" w:rsidP="002721CC">
      <w:pPr>
        <w:spacing w:after="0" w:line="240" w:lineRule="auto"/>
        <w:ind w:left="0" w:firstLine="709"/>
        <w:jc w:val="both"/>
      </w:pP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ab/>
      </w:r>
      <w:r>
        <w:t xml:space="preserve"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 </w:t>
      </w:r>
    </w:p>
    <w:p w:rsidR="009C128C" w:rsidRDefault="009C128C" w:rsidP="002721CC">
      <w:pPr>
        <w:spacing w:after="0" w:line="259" w:lineRule="auto"/>
        <w:ind w:left="0" w:firstLine="0"/>
        <w:jc w:val="both"/>
      </w:pPr>
    </w:p>
    <w:sectPr w:rsidR="009C128C" w:rsidSect="0010713B">
      <w:pgSz w:w="11904" w:h="16838"/>
      <w:pgMar w:top="1195" w:right="849" w:bottom="1467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7831"/>
    <w:multiLevelType w:val="hybridMultilevel"/>
    <w:tmpl w:val="71287924"/>
    <w:lvl w:ilvl="0" w:tplc="C8CA7B2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2CBFA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EDC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EF1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D8A7C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80798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0D91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BEE56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0B6C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1F749F"/>
    <w:multiLevelType w:val="hybridMultilevel"/>
    <w:tmpl w:val="973451D6"/>
    <w:lvl w:ilvl="0" w:tplc="F38281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C22F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24C4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09E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1E54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0697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38CF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6C94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291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DFA3889"/>
    <w:multiLevelType w:val="hybridMultilevel"/>
    <w:tmpl w:val="5B04366A"/>
    <w:lvl w:ilvl="0" w:tplc="E642FE3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045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76D3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78A1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430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1818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E8C5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8C2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1AAE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28C"/>
    <w:rsid w:val="0010713B"/>
    <w:rsid w:val="002721CC"/>
    <w:rsid w:val="009C128C"/>
    <w:rsid w:val="00D06C37"/>
    <w:rsid w:val="00EA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13B"/>
    <w:pPr>
      <w:spacing w:after="143" w:line="270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казинка</dc:creator>
  <cp:lastModifiedBy>Admin</cp:lastModifiedBy>
  <cp:revision>2</cp:revision>
  <dcterms:created xsi:type="dcterms:W3CDTF">2023-11-27T13:22:00Z</dcterms:created>
  <dcterms:modified xsi:type="dcterms:W3CDTF">2023-11-27T13:22:00Z</dcterms:modified>
</cp:coreProperties>
</file>