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Муниципальное бюджетное общеобразовательное учреждение</w:t>
      </w:r>
    </w:p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«Средняя общеобразовательная школа с.Турты-Хутор</w:t>
      </w:r>
    </w:p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имени Хатамаева Али Батиевича»</w:t>
      </w:r>
    </w:p>
    <w:p w:rsidR="0040126B" w:rsidRPr="0040126B" w:rsidRDefault="0040126B" w:rsidP="0040126B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</w:p>
    <w:p w:rsidR="0040126B" w:rsidRPr="0040126B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«Утверждаю»</w:t>
      </w:r>
    </w:p>
    <w:p w:rsidR="0040126B" w:rsidRPr="0040126B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Директор МБОУ «СОШ с.Турты-Хутор</w:t>
      </w:r>
    </w:p>
    <w:p w:rsidR="0040126B" w:rsidRPr="0040126B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им.Хатамаева А.Б.»</w:t>
      </w:r>
    </w:p>
    <w:p w:rsidR="0040126B" w:rsidRPr="0040126B" w:rsidRDefault="0040126B" w:rsidP="0040126B">
      <w:pPr>
        <w:jc w:val="right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40126B">
        <w:rPr>
          <w:rFonts w:ascii="Times New Roman" w:eastAsia="Times New Roman" w:hAnsi="Times New Roman" w:cs="Times New Roman"/>
          <w:b/>
          <w:kern w:val="36"/>
        </w:rPr>
        <w:t>____________________Гайтукаев Х.Г.</w:t>
      </w:r>
    </w:p>
    <w:p w:rsidR="0040126B" w:rsidRDefault="0040126B" w:rsidP="0040126B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40126B" w:rsidP="0040126B">
      <w:pPr>
        <w:pStyle w:val="Tablecaption0"/>
        <w:shd w:val="clear" w:color="auto" w:fill="auto"/>
        <w:spacing w:line="240" w:lineRule="exact"/>
        <w:jc w:val="center"/>
      </w:pPr>
    </w:p>
    <w:p w:rsidR="0040126B" w:rsidRDefault="007F2EB7" w:rsidP="0040126B">
      <w:pPr>
        <w:pStyle w:val="Tablecaption0"/>
        <w:shd w:val="clear" w:color="auto" w:fill="auto"/>
        <w:spacing w:line="240" w:lineRule="exact"/>
        <w:jc w:val="center"/>
        <w:rPr>
          <w:rStyle w:val="Tablecaption1"/>
          <w:b/>
          <w:bCs/>
        </w:rPr>
      </w:pPr>
      <w:r>
        <w:t>План-график повышения квалификации педагогических работников,</w:t>
      </w:r>
      <w:r>
        <w:br/>
        <w:t>реализующих программы среднего общего образования, в том числе</w:t>
      </w:r>
      <w:r>
        <w:br/>
        <w:t xml:space="preserve">административной команды ОО, по вопросам </w:t>
      </w:r>
    </w:p>
    <w:p w:rsidR="0040126B" w:rsidRDefault="007F2EB7" w:rsidP="0040126B">
      <w:pPr>
        <w:pStyle w:val="Bodytext20"/>
        <w:shd w:val="clear" w:color="auto" w:fill="auto"/>
        <w:ind w:right="380"/>
        <w:rPr>
          <w:rStyle w:val="Tablecaption1"/>
          <w:b/>
          <w:bCs/>
        </w:rPr>
      </w:pPr>
      <w:r>
        <w:t>введения обновленного ФГОС СОО</w:t>
      </w:r>
      <w:r w:rsidR="0040126B" w:rsidRPr="0040126B">
        <w:rPr>
          <w:rStyle w:val="Tablecaption1"/>
          <w:b/>
          <w:bCs/>
        </w:rPr>
        <w:t xml:space="preserve"> </w:t>
      </w:r>
    </w:p>
    <w:p w:rsidR="008931B3" w:rsidRDefault="0040126B" w:rsidP="0040126B">
      <w:pPr>
        <w:pStyle w:val="Bodytext20"/>
        <w:shd w:val="clear" w:color="auto" w:fill="auto"/>
        <w:ind w:right="380"/>
      </w:pPr>
      <w:r>
        <w:rPr>
          <w:rStyle w:val="Tablecaption1"/>
          <w:b/>
          <w:bCs/>
        </w:rPr>
        <w:t>на 2023 - 2024 годы</w:t>
      </w:r>
    </w:p>
    <w:p w:rsidR="0040126B" w:rsidRDefault="0040126B" w:rsidP="00D4329C">
      <w:pPr>
        <w:pStyle w:val="Tablecaption0"/>
        <w:framePr w:w="10229" w:h="11597" w:hRule="exact" w:wrap="notBeside" w:vAnchor="text" w:hAnchor="text" w:xAlign="center" w:y="1"/>
        <w:shd w:val="clear" w:color="auto" w:fill="auto"/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5438"/>
        <w:gridCol w:w="2261"/>
        <w:gridCol w:w="2006"/>
      </w:tblGrid>
      <w:tr w:rsidR="008931B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№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NotBold"/>
              </w:rPr>
              <w:t>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11ptNotBold"/>
              </w:rPr>
              <w:t>Ответственные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11ptNotBold"/>
              </w:rPr>
              <w:t xml:space="preserve">Отметка о </w:t>
            </w:r>
            <w:r>
              <w:rPr>
                <w:rStyle w:val="Bodytext211ptNotBold"/>
              </w:rPr>
              <w:t>выполнении</w:t>
            </w: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Bodytext21"/>
                <w:b/>
                <w:bCs/>
              </w:rPr>
              <w:t>2023 год</w:t>
            </w:r>
          </w:p>
        </w:tc>
      </w:tr>
      <w:tr w:rsidR="008931B3" w:rsidTr="00D4329C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1.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Создание и введение в деятельность школы программы повышения квалификации педагогических работников</w:t>
            </w: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 xml:space="preserve">Р 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40126B">
        <w:tblPrEx>
          <w:tblCellMar>
            <w:top w:w="0" w:type="dxa"/>
            <w:bottom w:w="0" w:type="dxa"/>
          </w:tblCellMar>
        </w:tblPrEx>
        <w:trPr>
          <w:trHeight w:hRule="exact" w:val="155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29C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Выявление уровня профессиональной компетентности и методической подготовки учителей через </w:t>
            </w:r>
            <w:r>
              <w:rPr>
                <w:rStyle w:val="Bodytext211ptNotBold"/>
              </w:rPr>
              <w:t>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  <w:p w:rsidR="00D4329C" w:rsidRP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Заместитель директора по МР Руководители методических объединений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Повышение квалификации и переподготовка кадров через различные формы обучения: очные; очно - заочные; заочные; дистанционные (по графику курсов повышения квалификации)</w:t>
            </w:r>
          </w:p>
          <w:p w:rsidR="0040126B" w:rsidRDefault="0040126B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Bodytext211ptNotBold"/>
              </w:rPr>
              <w:t>Заместитель директора по МР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Bodytext211ptNotBold"/>
              </w:rPr>
              <w:t xml:space="preserve">Составить перспективный план - график курсов </w:t>
            </w:r>
            <w:r>
              <w:rPr>
                <w:rStyle w:val="Bodytext211ptNotBold"/>
              </w:rPr>
              <w:t>повышения квалификации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Заместитель директора по МР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D4329C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10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Bodytext21"/>
                <w:b/>
                <w:bCs/>
              </w:rPr>
              <w:t>2024 год.</w:t>
            </w:r>
          </w:p>
        </w:tc>
      </w:tr>
      <w:tr w:rsidR="008931B3" w:rsidTr="00D4329C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учителя.</w:t>
            </w: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Заместители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D4329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Создание банка данных эффективности взаимодействия «учитель-ученик» как оценки социально- профессионального результата деятельности учителя.</w:t>
            </w: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Заместители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40126B">
        <w:tblPrEx>
          <w:tblCellMar>
            <w:top w:w="0" w:type="dxa"/>
            <w:bottom w:w="0" w:type="dxa"/>
          </w:tblCellMar>
        </w:tblPrEx>
        <w:trPr>
          <w:trHeight w:hRule="exact" w:val="3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Bodytext211ptNotBold"/>
              </w:rPr>
              <w:t xml:space="preserve">Формирование </w:t>
            </w:r>
            <w:r>
              <w:rPr>
                <w:rStyle w:val="Bodytext211ptNotBold"/>
              </w:rPr>
              <w:t>творческих групп учителей, сориентированных на работу по следующим направлениям (планирование их деятельности): -формирование профессиональной компетентности и социальной мобильности учителей-предметников;</w:t>
            </w:r>
          </w:p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Bodytext211ptNotBold"/>
              </w:rPr>
              <w:t>-метод проектов в развитии личности учителя и форм</w:t>
            </w:r>
            <w:r>
              <w:rPr>
                <w:rStyle w:val="Bodytext211ptNotBold"/>
              </w:rPr>
              <w:t>ировании ключевых образовательных компетентностей;</w:t>
            </w:r>
          </w:p>
          <w:p w:rsidR="008931B3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-интеграция урочной и внеурочной деятельности в достижении нового качества образования; -реализация программы преемственности как условие формирования ключевых образовательных компетентностей педагога.</w:t>
            </w: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Тво</w:t>
            </w:r>
            <w:r>
              <w:rPr>
                <w:rStyle w:val="Bodytext211ptNotBold"/>
              </w:rPr>
              <w:t>рческая</w:t>
            </w:r>
          </w:p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(проблемная)</w:t>
            </w:r>
          </w:p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группа,</w:t>
            </w:r>
          </w:p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Заместители</w:t>
            </w:r>
          </w:p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>Р,</w:t>
            </w:r>
          </w:p>
          <w:p w:rsidR="00D4329C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ВР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40126B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Bodytext211ptNotBold"/>
              </w:rPr>
              <w:t>4.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29C" w:rsidRDefault="007F2EB7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Апробация новых форм и методов изучения и обобщения педагогического опыта учителя, его</w:t>
            </w:r>
            <w:r w:rsidR="00D4329C">
              <w:rPr>
                <w:rStyle w:val="Bodytext211ptNotBold"/>
              </w:rPr>
              <w:t xml:space="preserve"> педагогического мастерства</w:t>
            </w: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Bodytext211ptNotBold"/>
              </w:rPr>
            </w:pPr>
          </w:p>
          <w:p w:rsidR="008931B3" w:rsidRDefault="008931B3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Заместитель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h="11597" w:hRule="exact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 w:rsidP="00D4329C">
            <w:pPr>
              <w:framePr w:w="10229" w:h="11597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931B3" w:rsidRDefault="008931B3" w:rsidP="00D4329C">
      <w:pPr>
        <w:framePr w:w="10229" w:h="11597" w:hRule="exact" w:wrap="notBeside" w:vAnchor="text" w:hAnchor="text" w:xAlign="center" w:y="1"/>
        <w:rPr>
          <w:sz w:val="2"/>
          <w:szCs w:val="2"/>
        </w:rPr>
      </w:pPr>
    </w:p>
    <w:p w:rsidR="008931B3" w:rsidRDefault="008931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5443"/>
        <w:gridCol w:w="2256"/>
        <w:gridCol w:w="2006"/>
      </w:tblGrid>
      <w:tr w:rsidR="008931B3" w:rsidTr="00D4329C">
        <w:tblPrEx>
          <w:tblCellMar>
            <w:top w:w="0" w:type="dxa"/>
            <w:bottom w:w="0" w:type="dxa"/>
          </w:tblCellMar>
        </w:tblPrEx>
        <w:trPr>
          <w:trHeight w:hRule="exact" w:val="5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</w:tcPr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8931B3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  <w:r>
              <w:rPr>
                <w:rStyle w:val="Bodytext211ptNotBold"/>
              </w:rPr>
              <w:t>Проведение целевых, проблемных, методических семинаров: «Педагогическое проектирование: методология, теория, практика», «Проектирование урока», «Самообразование педагога, как фактор успешного развития личности»</w:t>
            </w: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  <w:rPr>
                <w:rStyle w:val="Bodytext211ptNotBold"/>
              </w:rPr>
            </w:pPr>
          </w:p>
          <w:p w:rsidR="00D4329C" w:rsidRDefault="00D4329C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>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Проанализировать эффективность взаимодействия «учитель-ученик» в учебно</w:t>
            </w:r>
            <w:r w:rsidR="00D4329C">
              <w:rPr>
                <w:rStyle w:val="Bodytext211ptNotBold"/>
              </w:rPr>
              <w:t>-</w:t>
            </w:r>
            <w:r>
              <w:rPr>
                <w:rStyle w:val="Bodytext211ptNotBold"/>
              </w:rPr>
              <w:softHyphen/>
              <w:t xml:space="preserve">исследовательской деятельности учащихся как нового подхода к оценке качества образования и в выборе </w:t>
            </w:r>
            <w:r>
              <w:rPr>
                <w:rStyle w:val="Bodytext211ptNotBold"/>
              </w:rPr>
              <w:t>предпрофильной подготовки учащихся.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29C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Заместители директора по У</w:t>
            </w:r>
            <w:r w:rsidR="00D4329C">
              <w:rPr>
                <w:rStyle w:val="Bodytext211ptNotBold"/>
              </w:rPr>
              <w:t>В</w:t>
            </w:r>
            <w:r>
              <w:rPr>
                <w:rStyle w:val="Bodytext211ptNotBold"/>
              </w:rPr>
              <w:t xml:space="preserve">Р </w:t>
            </w: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 xml:space="preserve">Повышение квалификации и переподготовка кадров через различные формы обучения: очные; очно-заочные; заочные; дистанционные (по графику курсов </w:t>
            </w:r>
            <w:r>
              <w:rPr>
                <w:rStyle w:val="Bodytext211ptNotBold"/>
              </w:rPr>
              <w:t>повышения квалификации)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 xml:space="preserve">Заместитель директора по </w:t>
            </w:r>
            <w:r w:rsidR="00D4329C"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1B3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 xml:space="preserve">Анализ реализации целей, задач и результатов плана повышения квалификации педагогических работников, проектирование деятельности педагогического коллектива школы на новом этапе развития современного </w:t>
            </w:r>
            <w:r>
              <w:rPr>
                <w:rStyle w:val="Bodytext211ptNotBold"/>
              </w:rPr>
              <w:t>образования.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1B3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Заместитель д</w:t>
            </w:r>
            <w:r w:rsidR="007F2EB7">
              <w:rPr>
                <w:rStyle w:val="Bodytext211ptNotBold"/>
              </w:rPr>
              <w:t xml:space="preserve">иректора по </w:t>
            </w:r>
            <w:r>
              <w:rPr>
                <w:rStyle w:val="Bodytext211ptNotBold"/>
              </w:rPr>
              <w:t>УВР</w:t>
            </w: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1B3" w:rsidTr="0040126B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1B3" w:rsidRDefault="007F2EB7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Bodytext211ptNotBold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1B3" w:rsidRDefault="007F2EB7" w:rsidP="0040126B">
            <w:pPr>
              <w:pStyle w:val="Bodytext20"/>
              <w:framePr w:w="10229" w:wrap="notBeside" w:vAnchor="text" w:hAnchor="text" w:xAlign="center" w:y="1"/>
              <w:shd w:val="clear" w:color="auto" w:fill="auto"/>
              <w:jc w:val="both"/>
            </w:pPr>
            <w:r>
              <w:rPr>
                <w:rStyle w:val="Bodytext211ptNotBold"/>
              </w:rPr>
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Педагогические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работники,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Bodytext211ptNotBold"/>
              </w:rPr>
              <w:t>администрация</w:t>
            </w:r>
          </w:p>
          <w:p w:rsidR="008931B3" w:rsidRDefault="007F2EB7" w:rsidP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  <w:r>
              <w:rPr>
                <w:rStyle w:val="Bodytext211ptNotBold"/>
              </w:rPr>
              <w:t>школы</w:t>
            </w: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  <w:rPr>
                <w:rStyle w:val="Bodytext211ptNotBold"/>
              </w:rPr>
            </w:pPr>
          </w:p>
          <w:p w:rsidR="00D4329C" w:rsidRDefault="00D4329C">
            <w:pPr>
              <w:pStyle w:val="Bodytext20"/>
              <w:framePr w:w="10229" w:wrap="notBeside" w:vAnchor="text" w:hAnchor="text" w:xAlign="center" w:y="1"/>
              <w:shd w:val="clear" w:color="auto" w:fill="auto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B3" w:rsidRDefault="008931B3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931B3" w:rsidRDefault="008931B3">
      <w:pPr>
        <w:framePr w:w="10229" w:wrap="notBeside" w:vAnchor="text" w:hAnchor="text" w:xAlign="center" w:y="1"/>
        <w:rPr>
          <w:sz w:val="2"/>
          <w:szCs w:val="2"/>
        </w:rPr>
      </w:pPr>
    </w:p>
    <w:p w:rsidR="00D4329C" w:rsidRDefault="00D4329C" w:rsidP="0040126B">
      <w:pPr>
        <w:pStyle w:val="Bodytext20"/>
        <w:shd w:val="clear" w:color="auto" w:fill="auto"/>
        <w:spacing w:before="6295" w:line="278" w:lineRule="exact"/>
        <w:ind w:right="640"/>
        <w:jc w:val="left"/>
      </w:pPr>
    </w:p>
    <w:sectPr w:rsidR="00D4329C" w:rsidSect="008931B3">
      <w:pgSz w:w="11900" w:h="16840"/>
      <w:pgMar w:top="1033" w:right="731" w:bottom="1127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B7" w:rsidRDefault="007F2EB7" w:rsidP="008931B3">
      <w:r>
        <w:separator/>
      </w:r>
    </w:p>
  </w:endnote>
  <w:endnote w:type="continuationSeparator" w:id="1">
    <w:p w:rsidR="007F2EB7" w:rsidRDefault="007F2EB7" w:rsidP="0089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B7" w:rsidRDefault="007F2EB7"/>
  </w:footnote>
  <w:footnote w:type="continuationSeparator" w:id="1">
    <w:p w:rsidR="007F2EB7" w:rsidRDefault="007F2E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931B3"/>
    <w:rsid w:val="0040126B"/>
    <w:rsid w:val="007F2EB7"/>
    <w:rsid w:val="008931B3"/>
    <w:rsid w:val="00AF44A8"/>
    <w:rsid w:val="00D4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1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31B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sid w:val="00893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sid w:val="008931B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1ptNotBold">
    <w:name w:val="Body text (2) + 11 pt;Not Bold"/>
    <w:basedOn w:val="Bodytext2"/>
    <w:rsid w:val="008931B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1">
    <w:name w:val="Body text (2)"/>
    <w:basedOn w:val="Bodytext2"/>
    <w:rsid w:val="008931B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931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31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cp:lastModifiedBy>Anna</cp:lastModifiedBy>
  <cp:revision>2</cp:revision>
  <cp:lastPrinted>2023-05-20T18:30:00Z</cp:lastPrinted>
  <dcterms:created xsi:type="dcterms:W3CDTF">2023-05-20T17:31:00Z</dcterms:created>
  <dcterms:modified xsi:type="dcterms:W3CDTF">2023-05-20T18:47:00Z</dcterms:modified>
</cp:coreProperties>
</file>