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CF" w:rsidRPr="00F449DA" w:rsidRDefault="00C077CF" w:rsidP="00F449D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Arial"/>
          <w:b/>
          <w:bCs/>
          <w:color w:val="C00000"/>
          <w:kern w:val="36"/>
          <w:sz w:val="32"/>
          <w:szCs w:val="32"/>
          <w:lang w:eastAsia="ru-RU"/>
        </w:rPr>
      </w:pPr>
      <w:bookmarkStart w:id="0" w:name="_GoBack"/>
      <w:r w:rsidRPr="00F449DA">
        <w:rPr>
          <w:rFonts w:ascii="Monotype Corsiva" w:eastAsia="Times New Roman" w:hAnsi="Monotype Corsiva" w:cs="Arial"/>
          <w:b/>
          <w:bCs/>
          <w:color w:val="C00000"/>
          <w:kern w:val="36"/>
          <w:sz w:val="32"/>
          <w:szCs w:val="32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F449DA" w:rsidRDefault="00C077CF" w:rsidP="00F449DA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Средства обучения и воспитания – это те материалы, с помощью которых учитель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</w:t>
      </w:r>
      <w:proofErr w:type="gramStart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впечатлений для осуществления учебного познания</w:t>
      </w:r>
      <w:proofErr w:type="gramEnd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 и мыслительной деятельности на всех этапах обучения.</w:t>
      </w:r>
    </w:p>
    <w:bookmarkEnd w:id="0"/>
    <w:p w:rsidR="00F449DA" w:rsidRDefault="00C077CF" w:rsidP="00F449DA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Реализовать принцип наглядности в обучении помогают визуальные средства. В МБОУ «</w:t>
      </w:r>
      <w:r w:rsidR="00F449DA"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СОШ </w:t>
      </w:r>
      <w:proofErr w:type="spellStart"/>
      <w:r w:rsidR="00F449DA"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с.Турты</w:t>
      </w:r>
      <w:proofErr w:type="spellEnd"/>
      <w:r w:rsidR="00F449DA"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-Хутор </w:t>
      </w:r>
      <w:proofErr w:type="spellStart"/>
      <w:r w:rsidR="00F449DA"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им.Хатамаева</w:t>
      </w:r>
      <w:proofErr w:type="spellEnd"/>
      <w:r w:rsidR="00F449DA"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 А.Б.</w:t>
      </w:r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» широко используются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</w:t>
      </w:r>
      <w:proofErr w:type="spellStart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видеоуроки</w:t>
      </w:r>
      <w:proofErr w:type="spellEnd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. При использовании наглядных средств соблюдается ряд условий: применяемая наглядность должна соответствовать возрасту учащихся; она должна использоваться в меру и показывать ее следует только в соответствующий момент занятия или урока; наглядность должна быть эстетически выполнена; также она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</w:t>
      </w:r>
    </w:p>
    <w:p w:rsidR="00C077CF" w:rsidRPr="00F449DA" w:rsidRDefault="00F449DA" w:rsidP="00F449DA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В МБОУ «СОШ </w:t>
      </w:r>
      <w:proofErr w:type="spellStart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с.Турты</w:t>
      </w:r>
      <w:proofErr w:type="spellEnd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-Хутор </w:t>
      </w:r>
      <w:proofErr w:type="spellStart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им.Хатамаева</w:t>
      </w:r>
      <w:proofErr w:type="spellEnd"/>
      <w:r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 А.Б.»  </w:t>
      </w:r>
      <w:r w:rsidR="00C077CF" w:rsidRPr="00F449DA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используются следующие средства обучения и воспитания: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Печатные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(учебники и учебные пособия, книги для чтения, хрестоматии, атласы, рабочие тетради и т.д.);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Визуальные (зрительные):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таблицы по истории, биологии, географии, физике, математике, русскому языку, английскому, немецкому, французскому языкам, литературе, родным языкам, технологии, химии, начальным классам;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lastRenderedPageBreak/>
        <w:t>карты по истории и географии;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картины на уроках русского языка, литературы, изобразительного искусства;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портреты (по всем учебным предметам);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натуральные объекты (на уроке биологии);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модели, муляжи, макеты по биологии, географии, математике, физике, начальным классам;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лабораторное оборудование – на уроках физики, химии, биологии.</w:t>
      </w:r>
    </w:p>
    <w:p w:rsidR="00C077CF" w:rsidRPr="00FE1B64" w:rsidRDefault="00C077CF" w:rsidP="00FE1B6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магнитные доски</w:t>
      </w:r>
    </w:p>
    <w:p w:rsidR="00C077CF" w:rsidRPr="00FE1B64" w:rsidRDefault="00C077CF" w:rsidP="00FE1B64">
      <w:pPr>
        <w:spacing w:after="0" w:line="240" w:lineRule="auto"/>
        <w:ind w:firstLine="709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Механические визуальные приборы:</w:t>
      </w:r>
    </w:p>
    <w:p w:rsidR="00C077CF" w:rsidRPr="00FE1B64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микроскоп</w:t>
      </w:r>
    </w:p>
    <w:p w:rsidR="00C077CF" w:rsidRPr="00FE1B64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телескоп</w:t>
      </w:r>
    </w:p>
    <w:p w:rsidR="00C077CF" w:rsidRPr="00FE1B64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фотоаппарат</w:t>
      </w:r>
    </w:p>
    <w:p w:rsidR="00C077CF" w:rsidRPr="00FE1B64" w:rsidRDefault="00C077CF" w:rsidP="00FE1B6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видеокамера</w:t>
      </w:r>
    </w:p>
    <w:p w:rsidR="00C077CF" w:rsidRPr="00FE1B64" w:rsidRDefault="00C077CF" w:rsidP="00FE1B64">
      <w:pPr>
        <w:spacing w:after="0" w:line="240" w:lineRule="auto"/>
        <w:ind w:firstLine="709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Электронные образовательные ресурсы:</w:t>
      </w:r>
    </w:p>
    <w:p w:rsidR="00C077CF" w:rsidRPr="00FE1B64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мультимедийные учебники и универсальные энциклопедии</w:t>
      </w:r>
    </w:p>
    <w:p w:rsidR="00C077CF" w:rsidRPr="00FE1B64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сетевые образовательные ресурсы</w:t>
      </w:r>
    </w:p>
    <w:p w:rsidR="00C077CF" w:rsidRPr="00FE1B64" w:rsidRDefault="00C077CF" w:rsidP="00FE1B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электронные журналы и дневники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Аудиальные (слуховые):</w:t>
      </w:r>
    </w:p>
    <w:p w:rsidR="00C077CF" w:rsidRPr="00FE1B64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магнитофоны;</w:t>
      </w:r>
    </w:p>
    <w:p w:rsidR="00C077CF" w:rsidRPr="00FE1B64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музыкальный центр;</w:t>
      </w:r>
    </w:p>
    <w:p w:rsidR="00C077CF" w:rsidRPr="00FE1B64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наушники</w:t>
      </w:r>
    </w:p>
    <w:p w:rsidR="00C077CF" w:rsidRPr="00FE1B64" w:rsidRDefault="00C077CF" w:rsidP="00FE1B6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микрофон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Аудиовизуальные (зрительно-слуховые):</w:t>
      </w:r>
    </w:p>
    <w:p w:rsidR="00C077CF" w:rsidRPr="00FE1B64" w:rsidRDefault="00C077CF" w:rsidP="00FE1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образовательные видеофильмы, учебные фильмы, в том числе на цифровых носителях и т.п.;</w:t>
      </w:r>
    </w:p>
    <w:p w:rsidR="00C077CF" w:rsidRPr="00FE1B64" w:rsidRDefault="00C077CF" w:rsidP="00FE1B6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презентации</w:t>
      </w:r>
    </w:p>
    <w:p w:rsidR="00C077CF" w:rsidRPr="00FE1B64" w:rsidRDefault="00C077CF" w:rsidP="00FE1B64">
      <w:pPr>
        <w:spacing w:after="0" w:line="240" w:lineRule="auto"/>
        <w:ind w:firstLine="709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Средства, автоматизирующие процесс обучения:</w:t>
      </w:r>
    </w:p>
    <w:p w:rsidR="00C077CF" w:rsidRPr="00FE1B64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компьютеры;</w:t>
      </w:r>
    </w:p>
    <w:p w:rsidR="00C077CF" w:rsidRPr="00FE1B64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мультимедийное оборудование;</w:t>
      </w:r>
    </w:p>
    <w:p w:rsidR="00C077CF" w:rsidRPr="00FE1B64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интерактивная доска</w:t>
      </w:r>
    </w:p>
    <w:p w:rsidR="00C077CF" w:rsidRPr="00FE1B64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проекторы</w:t>
      </w:r>
    </w:p>
    <w:p w:rsidR="00C077CF" w:rsidRPr="00FE1B64" w:rsidRDefault="00C077CF" w:rsidP="00FE1B6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телевизоры</w:t>
      </w:r>
    </w:p>
    <w:p w:rsidR="00C077CF" w:rsidRPr="00FE1B64" w:rsidRDefault="00C077CF" w:rsidP="00FE1B64">
      <w:pPr>
        <w:spacing w:after="0" w:line="240" w:lineRule="auto"/>
        <w:ind w:firstLine="709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br/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Словесные:</w:t>
      </w:r>
    </w:p>
    <w:p w:rsidR="00C077CF" w:rsidRPr="00FE1B64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учебники;</w:t>
      </w:r>
    </w:p>
    <w:p w:rsidR="00C077CF" w:rsidRPr="00FE1B64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художественная литература;</w:t>
      </w:r>
    </w:p>
    <w:p w:rsidR="00C077CF" w:rsidRPr="00FE1B64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словари;</w:t>
      </w:r>
    </w:p>
    <w:p w:rsidR="00C077CF" w:rsidRPr="00FE1B64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учебные пособия</w:t>
      </w:r>
    </w:p>
    <w:p w:rsidR="00C077CF" w:rsidRPr="00FE1B64" w:rsidRDefault="00C077CF" w:rsidP="00FE1B6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другая необходимая литература</w:t>
      </w:r>
    </w:p>
    <w:p w:rsidR="00C077CF" w:rsidRPr="00FE1B64" w:rsidRDefault="00C077CF" w:rsidP="00FE1B64">
      <w:pPr>
        <w:spacing w:after="0" w:line="240" w:lineRule="auto"/>
        <w:ind w:firstLine="709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Спортивное оборудование:</w:t>
      </w:r>
    </w:p>
    <w:p w:rsidR="00C077CF" w:rsidRPr="00FE1B64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тренажеры</w:t>
      </w:r>
    </w:p>
    <w:p w:rsidR="00C077CF" w:rsidRPr="00FE1B64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гимнастическое оборудование</w:t>
      </w:r>
    </w:p>
    <w:p w:rsidR="00C077CF" w:rsidRPr="00FE1B64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спортивные снаряды</w:t>
      </w:r>
    </w:p>
    <w:p w:rsidR="00C077CF" w:rsidRPr="00FE1B64" w:rsidRDefault="00C077CF" w:rsidP="00FE1B6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мячи, скакалки, обручи и т.п.</w:t>
      </w:r>
    </w:p>
    <w:p w:rsidR="00C077CF" w:rsidRPr="00FE1B64" w:rsidRDefault="00C077CF" w:rsidP="00FE1B64">
      <w:pPr>
        <w:spacing w:after="0" w:line="240" w:lineRule="auto"/>
        <w:ind w:firstLine="709"/>
        <w:rPr>
          <w:rFonts w:ascii="Monotype Corsiva" w:eastAsia="Times New Roman" w:hAnsi="Monotype Corsiva" w:cs="Times New Roman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Monotype Corsiva" w:eastAsia="Times New Roman" w:hAnsi="Monotype Corsiva" w:cs="Arial"/>
          <w:b/>
          <w:color w:val="C00000"/>
          <w:sz w:val="40"/>
          <w:szCs w:val="40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40"/>
          <w:szCs w:val="40"/>
          <w:lang w:eastAsia="ru-RU"/>
        </w:rPr>
        <w:t>О средствах воспитания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1) с данным объектом связана информация, необходимая для развития внутреннего мира личности воспитанника; 2) информация об объекте выделена как предмет освоения в образной, наглядно-действенной или знаково-символьной (устной или письменной) форме; 3) объект вместе со своей информацией включен в общение и совместную деятельность воспитателя и воспитанников.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1. Общение как средство воспитания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а) непосредственное, в форме прямых контактов учителя и обучающегося, индивидуальные беседы;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б) опосредованное, проявляющееся в том, что учитель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 Реализуется через классные часы, школьные праздники и мероприятия.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2. Учение как средство воспитания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обучающихся оказывают содержание изучаемого материала, формы и методы учебной работы, личность учителя, </w:t>
      </w: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lastRenderedPageBreak/>
        <w:t>его отношение к ученикам, учебному предмету и всему миру, а также обстановка в классе и школе.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 целью повышения эффективности воспитательного воздействия учения на уроках практикуется совместная продуктивная деятельность школьников. В основе такой деятельности лежит учебное взаимодействие, в ходе которого дети: а) выясняют условия совместного выполнения задания; б) организуют его взаимное обсуждение; в) фиксируют ход совместной работы; г) обсуждают полученные результаты; д) оценивают успехи каждого; е) утверждают самооценки членов группы; е) совместно решают, как будут отчитываться о выполнения задания; ж) проверяют и оценивают итоги совместно проделанной работы.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Личностно-развивающие возможности совместной учебной деятельности школьников повышаются при следующих условиях: 1) в ней должны быть воплощены отношения ответственной зависимости; 2) она должна быть социально ценной, значимой и интересной для детей; 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 4) совместная деятельность должна быть эмоционально насыщена коллективными переживаниями, состраданием к неудачам других детей и «</w:t>
      </w:r>
      <w:proofErr w:type="spellStart"/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сорадованием</w:t>
      </w:r>
      <w:proofErr w:type="spellEnd"/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» их успехам.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3. Труд как средство воспитания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</w:t>
      </w:r>
    </w:p>
    <w:p w:rsidR="00C077CF" w:rsidRPr="00FE1B64" w:rsidRDefault="00C077CF" w:rsidP="00FE1B6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дежурство по классу, школе;</w:t>
      </w:r>
    </w:p>
    <w:p w:rsidR="00C077CF" w:rsidRPr="00FE1B64" w:rsidRDefault="00C077CF" w:rsidP="00FE1B6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выполнение трудовых поручений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C00000"/>
          <w:sz w:val="32"/>
          <w:szCs w:val="32"/>
          <w:lang w:eastAsia="ru-RU"/>
        </w:rPr>
        <w:t>4. Игра как средство воспитания</w:t>
      </w:r>
    </w:p>
    <w:p w:rsidR="00C077CF" w:rsidRPr="00FE1B64" w:rsidRDefault="00C077CF" w:rsidP="00FE1B64">
      <w:pPr>
        <w:shd w:val="clear" w:color="auto" w:fill="FFFFFF"/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Используется как в </w:t>
      </w:r>
      <w:proofErr w:type="gramStart"/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урочной</w:t>
      </w:r>
      <w:proofErr w:type="gramEnd"/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 xml:space="preserve"> так и во внеурочной деятельности, организуется в форме проведения разного рода игр:</w:t>
      </w:r>
    </w:p>
    <w:p w:rsidR="00C077CF" w:rsidRPr="00FE1B64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организационно-</w:t>
      </w:r>
      <w:proofErr w:type="spellStart"/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деятельностные</w:t>
      </w:r>
      <w:proofErr w:type="spellEnd"/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;</w:t>
      </w:r>
    </w:p>
    <w:p w:rsidR="00C077CF" w:rsidRPr="00FE1B64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соревновательные;</w:t>
      </w:r>
    </w:p>
    <w:p w:rsidR="00C077CF" w:rsidRPr="00FE1B64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сюжетно-ролевые;</w:t>
      </w:r>
    </w:p>
    <w:p w:rsidR="00C077CF" w:rsidRPr="00FE1B64" w:rsidRDefault="00C077CF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 w:rsidRPr="00FE1B64"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спортивные;</w:t>
      </w:r>
    </w:p>
    <w:p w:rsidR="00C077CF" w:rsidRPr="00FE1B64" w:rsidRDefault="00FE1B64" w:rsidP="00FE1B6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</w:pPr>
      <w:r>
        <w:rPr>
          <w:rFonts w:ascii="Monotype Corsiva" w:eastAsia="Times New Roman" w:hAnsi="Monotype Corsiva" w:cs="Arial"/>
          <w:b/>
          <w:color w:val="7030A0"/>
          <w:sz w:val="32"/>
          <w:szCs w:val="32"/>
          <w:lang w:eastAsia="ru-RU"/>
        </w:rPr>
        <w:t>дидактические</w:t>
      </w:r>
    </w:p>
    <w:sectPr w:rsidR="00C077CF" w:rsidRPr="00FE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D87"/>
    <w:multiLevelType w:val="multilevel"/>
    <w:tmpl w:val="434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02DB7"/>
    <w:multiLevelType w:val="multilevel"/>
    <w:tmpl w:val="FB70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53DCC"/>
    <w:multiLevelType w:val="multilevel"/>
    <w:tmpl w:val="0240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F1DFD"/>
    <w:multiLevelType w:val="multilevel"/>
    <w:tmpl w:val="77C4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D1254"/>
    <w:multiLevelType w:val="multilevel"/>
    <w:tmpl w:val="881C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72119"/>
    <w:multiLevelType w:val="multilevel"/>
    <w:tmpl w:val="C420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C10AC"/>
    <w:multiLevelType w:val="multilevel"/>
    <w:tmpl w:val="B49A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6E6069"/>
    <w:multiLevelType w:val="multilevel"/>
    <w:tmpl w:val="E25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80018"/>
    <w:multiLevelType w:val="multilevel"/>
    <w:tmpl w:val="7B1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41FA4"/>
    <w:multiLevelType w:val="multilevel"/>
    <w:tmpl w:val="F7C0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CF"/>
    <w:rsid w:val="001C4CAA"/>
    <w:rsid w:val="009D07CF"/>
    <w:rsid w:val="00B81047"/>
    <w:rsid w:val="00C077CF"/>
    <w:rsid w:val="00F449DA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3A6A9-83C8-40D7-A580-04B9AFB0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7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77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7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77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77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4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2022-09-24T09:04:00Z</dcterms:created>
  <dcterms:modified xsi:type="dcterms:W3CDTF">2022-09-24T09:04:00Z</dcterms:modified>
</cp:coreProperties>
</file>